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hAnsi="仿宋_GB2312" w:eastAsia="仿宋_GB2312" w:cs="仿宋_GB2312"/>
          <w:lang w:val="zh-CN"/>
        </w:rPr>
      </w:pPr>
    </w:p>
    <w:p>
      <w:pPr>
        <w:rPr>
          <w:rFonts w:ascii="仿宋_GB2312" w:hAnsi="仿宋_GB2312" w:eastAsia="仿宋_GB2312" w:cs="仿宋_GB2312"/>
          <w:lang w:val="zh-CN"/>
        </w:rPr>
      </w:pPr>
    </w:p>
    <w:p>
      <w:pPr>
        <w:rPr>
          <w:rFonts w:ascii="仿宋_GB2312" w:hAnsi="仿宋_GB2312" w:eastAsia="仿宋_GB2312" w:cs="仿宋_GB2312"/>
          <w:lang w:val="zh-CN"/>
        </w:rPr>
      </w:pPr>
    </w:p>
    <w:p>
      <w:pPr>
        <w:rPr>
          <w:rFonts w:ascii="仿宋_GB2312" w:hAnsi="仿宋_GB2312" w:eastAsia="仿宋_GB2312" w:cs="仿宋_GB2312"/>
          <w:lang w:val="zh-CN"/>
        </w:rPr>
      </w:pPr>
    </w:p>
    <w:p>
      <w:pPr>
        <w:rPr>
          <w:rFonts w:ascii="仿宋_GB2312" w:hAnsi="仿宋_GB2312" w:eastAsia="仿宋_GB2312" w:cs="仿宋_GB2312"/>
          <w:b/>
          <w:bCs/>
          <w:sz w:val="56"/>
          <w:szCs w:val="72"/>
        </w:rPr>
      </w:pPr>
    </w:p>
    <w:p>
      <w:pPr>
        <w:rPr>
          <w:rFonts w:ascii="仿宋_GB2312" w:hAnsi="仿宋_GB2312" w:eastAsia="仿宋_GB2312" w:cs="仿宋_GB2312"/>
          <w:b/>
          <w:bCs/>
          <w:sz w:val="56"/>
          <w:szCs w:val="72"/>
        </w:rPr>
      </w:pPr>
    </w:p>
    <w:p>
      <w:pPr>
        <w:jc w:val="center"/>
        <w:rPr>
          <w:rFonts w:ascii="仿宋_GB2312" w:hAnsi="仿宋_GB2312" w:eastAsia="仿宋_GB2312" w:cs="仿宋_GB2312"/>
          <w:b/>
          <w:bCs/>
          <w:sz w:val="56"/>
          <w:szCs w:val="72"/>
        </w:rPr>
      </w:pPr>
      <w:r>
        <w:rPr>
          <w:rFonts w:hint="eastAsia" w:ascii="仿宋_GB2312" w:hAnsi="仿宋_GB2312" w:eastAsia="仿宋_GB2312" w:cs="仿宋_GB2312"/>
          <w:b/>
          <w:bCs/>
          <w:sz w:val="56"/>
          <w:szCs w:val="72"/>
        </w:rPr>
        <w:t>甄选报名所需材料及需求清单</w:t>
      </w:r>
    </w:p>
    <w:p>
      <w:pPr>
        <w:jc w:val="center"/>
        <w:rPr>
          <w:rFonts w:ascii="仿宋_GB2312" w:hAnsi="仿宋_GB2312" w:eastAsia="仿宋_GB2312" w:cs="仿宋_GB2312"/>
          <w:b/>
          <w:bCs/>
          <w:color w:val="FF0000"/>
          <w:sz w:val="48"/>
          <w:szCs w:val="72"/>
        </w:rPr>
      </w:pPr>
      <w:r>
        <w:rPr>
          <w:rFonts w:hint="eastAsia" w:ascii="仿宋_GB2312" w:hAnsi="仿宋_GB2312" w:eastAsia="仿宋_GB2312" w:cs="仿宋_GB2312"/>
          <w:b/>
          <w:bCs/>
          <w:color w:val="FF0000"/>
          <w:sz w:val="48"/>
          <w:szCs w:val="72"/>
        </w:rPr>
        <w:t>（根据</w:t>
      </w:r>
      <w:r>
        <w:rPr>
          <w:rFonts w:ascii="仿宋_GB2312" w:hAnsi="仿宋_GB2312" w:eastAsia="仿宋_GB2312" w:cs="仿宋_GB2312"/>
          <w:b/>
          <w:bCs/>
          <w:color w:val="FF0000"/>
          <w:sz w:val="48"/>
          <w:szCs w:val="72"/>
        </w:rPr>
        <w:t>评分表一、二级指标编写</w:t>
      </w:r>
      <w:r>
        <w:rPr>
          <w:rFonts w:hint="eastAsia" w:ascii="仿宋_GB2312" w:hAnsi="仿宋_GB2312" w:eastAsia="仿宋_GB2312" w:cs="仿宋_GB2312"/>
          <w:b/>
          <w:bCs/>
          <w:color w:val="FF0000"/>
          <w:sz w:val="48"/>
          <w:szCs w:val="72"/>
        </w:rPr>
        <w:t>）</w:t>
      </w:r>
    </w:p>
    <w:p>
      <w:pPr>
        <w:jc w:val="center"/>
        <w:rPr>
          <w:rFonts w:ascii="仿宋_GB2312" w:hAnsi="仿宋_GB2312" w:eastAsia="仿宋_GB2312" w:cs="仿宋_GB2312"/>
          <w:b/>
          <w:bCs/>
          <w:sz w:val="56"/>
          <w:szCs w:val="72"/>
        </w:rPr>
      </w:pPr>
    </w:p>
    <w:p>
      <w:pPr>
        <w:tabs>
          <w:tab w:val="left" w:leader="underscore" w:pos="4200"/>
          <w:tab w:val="left" w:leader="underscore" w:pos="10500"/>
        </w:tabs>
        <w:spacing w:line="360" w:lineRule="auto"/>
        <w:rPr>
          <w:rFonts w:ascii="仿宋_GB2312" w:hAnsi="仿宋_GB2312" w:eastAsia="仿宋_GB2312" w:cs="仿宋_GB2312"/>
          <w:spacing w:val="103"/>
          <w:kern w:val="0"/>
        </w:rPr>
      </w:pPr>
    </w:p>
    <w:p>
      <w:pPr>
        <w:tabs>
          <w:tab w:val="left" w:leader="underscore" w:pos="4200"/>
          <w:tab w:val="left" w:leader="underscore" w:pos="10500"/>
        </w:tabs>
        <w:spacing w:line="360" w:lineRule="auto"/>
        <w:rPr>
          <w:rFonts w:ascii="仿宋_GB2312" w:hAnsi="仿宋_GB2312" w:eastAsia="仿宋_GB2312" w:cs="仿宋_GB2312"/>
          <w:kern w:val="0"/>
        </w:rPr>
      </w:pPr>
    </w:p>
    <w:p>
      <w:pPr>
        <w:tabs>
          <w:tab w:val="left" w:leader="underscore" w:pos="4200"/>
          <w:tab w:val="left" w:leader="underscore" w:pos="10500"/>
        </w:tabs>
        <w:spacing w:line="360" w:lineRule="auto"/>
        <w:rPr>
          <w:rFonts w:ascii="仿宋_GB2312" w:hAnsi="仿宋_GB2312" w:eastAsia="仿宋_GB2312" w:cs="仿宋_GB2312"/>
          <w:kern w:val="0"/>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9"/>
        <w:gridCol w:w="6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1469" w:type="dxa"/>
            <w:vAlign w:val="center"/>
          </w:tcPr>
          <w:p>
            <w:pPr>
              <w:tabs>
                <w:tab w:val="left" w:leader="underscore" w:pos="4200"/>
                <w:tab w:val="left" w:leader="underscore" w:pos="10500"/>
              </w:tabs>
              <w:spacing w:line="360" w:lineRule="auto"/>
              <w:jc w:val="center"/>
              <w:rPr>
                <w:rFonts w:ascii="仿宋_GB2312" w:hAnsi="仿宋_GB2312" w:eastAsia="仿宋_GB2312" w:cs="仿宋_GB2312"/>
                <w:kern w:val="0"/>
                <w:sz w:val="24"/>
                <w:szCs w:val="28"/>
              </w:rPr>
            </w:pPr>
            <w:r>
              <w:rPr>
                <w:rFonts w:hint="eastAsia" w:ascii="仿宋_GB2312" w:hAnsi="仿宋_GB2312" w:eastAsia="仿宋_GB2312" w:cs="仿宋_GB2312"/>
                <w:kern w:val="0"/>
                <w:sz w:val="24"/>
                <w:szCs w:val="28"/>
              </w:rPr>
              <w:t>项目名称</w:t>
            </w:r>
          </w:p>
        </w:tc>
        <w:tc>
          <w:tcPr>
            <w:tcW w:w="6827" w:type="dxa"/>
            <w:vAlign w:val="center"/>
          </w:tcPr>
          <w:p>
            <w:pPr>
              <w:tabs>
                <w:tab w:val="left" w:leader="underscore" w:pos="4200"/>
                <w:tab w:val="left" w:leader="underscore" w:pos="10500"/>
              </w:tabs>
              <w:spacing w:line="360" w:lineRule="auto"/>
              <w:jc w:val="center"/>
              <w:rPr>
                <w:rFonts w:ascii="仿宋_GB2312" w:hAnsi="仿宋_GB2312" w:eastAsia="仿宋_GB2312" w:cs="仿宋_GB2312"/>
                <w:kern w:val="0"/>
                <w:sz w:val="24"/>
                <w:szCs w:val="28"/>
              </w:rPr>
            </w:pPr>
            <w:r>
              <w:rPr>
                <w:rFonts w:hint="eastAsia" w:ascii="仿宋_GB2312" w:hAnsi="仿宋_GB2312" w:eastAsia="仿宋_GB2312" w:cs="仿宋_GB2312"/>
                <w:kern w:val="0"/>
                <w:sz w:val="24"/>
                <w:szCs w:val="28"/>
              </w:rPr>
              <w:t>浙江温州第四批集成服务包项目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1469" w:type="dxa"/>
            <w:vAlign w:val="center"/>
          </w:tcPr>
          <w:p>
            <w:pPr>
              <w:tabs>
                <w:tab w:val="left" w:leader="underscore" w:pos="4200"/>
                <w:tab w:val="left" w:leader="underscore" w:pos="10500"/>
              </w:tabs>
              <w:spacing w:line="360" w:lineRule="auto"/>
              <w:jc w:val="center"/>
              <w:rPr>
                <w:rFonts w:ascii="仿宋_GB2312" w:hAnsi="仿宋_GB2312" w:eastAsia="仿宋_GB2312" w:cs="仿宋_GB2312"/>
                <w:kern w:val="0"/>
                <w:sz w:val="24"/>
                <w:szCs w:val="28"/>
              </w:rPr>
            </w:pPr>
            <w:r>
              <w:rPr>
                <w:rFonts w:hint="eastAsia" w:ascii="仿宋_GB2312" w:hAnsi="仿宋_GB2312" w:eastAsia="仿宋_GB2312" w:cs="仿宋_GB2312"/>
                <w:kern w:val="0"/>
                <w:sz w:val="24"/>
                <w:szCs w:val="28"/>
              </w:rPr>
              <w:t>报名单位</w:t>
            </w:r>
          </w:p>
        </w:tc>
        <w:tc>
          <w:tcPr>
            <w:tcW w:w="6827" w:type="dxa"/>
            <w:vAlign w:val="center"/>
          </w:tcPr>
          <w:p>
            <w:pPr>
              <w:tabs>
                <w:tab w:val="left" w:leader="underscore" w:pos="4200"/>
                <w:tab w:val="left" w:leader="underscore" w:pos="10500"/>
              </w:tabs>
              <w:spacing w:line="360" w:lineRule="auto"/>
              <w:jc w:val="center"/>
              <w:rPr>
                <w:rFonts w:ascii="仿宋_GB2312" w:hAnsi="仿宋_GB2312" w:eastAsia="仿宋_GB2312" w:cs="仿宋_GB2312"/>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1469" w:type="dxa"/>
            <w:vAlign w:val="center"/>
          </w:tcPr>
          <w:p>
            <w:pPr>
              <w:tabs>
                <w:tab w:val="left" w:leader="underscore" w:pos="4200"/>
                <w:tab w:val="left" w:leader="underscore" w:pos="10500"/>
              </w:tabs>
              <w:spacing w:line="360" w:lineRule="auto"/>
              <w:jc w:val="center"/>
              <w:rPr>
                <w:rFonts w:ascii="仿宋_GB2312" w:hAnsi="仿宋_GB2312" w:eastAsia="仿宋_GB2312" w:cs="仿宋_GB2312"/>
                <w:kern w:val="0"/>
                <w:sz w:val="24"/>
                <w:szCs w:val="28"/>
              </w:rPr>
            </w:pPr>
            <w:r>
              <w:rPr>
                <w:rFonts w:hint="eastAsia" w:ascii="仿宋_GB2312" w:hAnsi="仿宋_GB2312" w:eastAsia="仿宋_GB2312" w:cs="仿宋_GB2312"/>
                <w:kern w:val="0"/>
                <w:sz w:val="24"/>
                <w:szCs w:val="28"/>
              </w:rPr>
              <w:t>报名时间</w:t>
            </w:r>
          </w:p>
        </w:tc>
        <w:tc>
          <w:tcPr>
            <w:tcW w:w="6827" w:type="dxa"/>
            <w:vAlign w:val="center"/>
          </w:tcPr>
          <w:p>
            <w:pPr>
              <w:tabs>
                <w:tab w:val="left" w:leader="underscore" w:pos="4200"/>
                <w:tab w:val="left" w:leader="underscore" w:pos="10500"/>
              </w:tabs>
              <w:spacing w:line="360" w:lineRule="auto"/>
              <w:jc w:val="center"/>
              <w:rPr>
                <w:rFonts w:ascii="仿宋_GB2312" w:hAnsi="仿宋_GB2312" w:eastAsia="仿宋_GB2312" w:cs="仿宋_GB2312"/>
                <w:kern w:val="0"/>
                <w:sz w:val="24"/>
                <w:szCs w:val="28"/>
              </w:rPr>
            </w:pPr>
          </w:p>
        </w:tc>
      </w:tr>
    </w:tbl>
    <w:p>
      <w:pPr>
        <w:rPr>
          <w:rFonts w:ascii="仿宋_GB2312" w:hAnsi="仿宋_GB2312" w:eastAsia="仿宋_GB2312" w:cs="仿宋_GB2312"/>
        </w:rPr>
      </w:pPr>
    </w:p>
    <w:p>
      <w:pPr>
        <w:jc w:val="right"/>
        <w:rPr>
          <w:rFonts w:ascii="仿宋_GB2312" w:hAnsi="仿宋_GB2312" w:eastAsia="仿宋_GB2312" w:cs="仿宋_GB2312"/>
          <w:i/>
          <w:iCs/>
          <w:color w:val="808080" w:themeColor="text1" w:themeTint="80"/>
          <w:kern w:val="0"/>
          <w14:textFill>
            <w14:solidFill>
              <w14:schemeClr w14:val="tx1">
                <w14:lumMod w14:val="50000"/>
                <w14:lumOff w14:val="50000"/>
              </w14:schemeClr>
            </w14:solidFill>
          </w14:textFill>
        </w:rPr>
      </w:pPr>
      <w:r>
        <w:rPr>
          <w:rFonts w:hint="eastAsia" w:ascii="仿宋_GB2312" w:hAnsi="仿宋_GB2312" w:eastAsia="仿宋_GB2312" w:cs="仿宋_GB2312"/>
          <w:i/>
          <w:iCs/>
          <w:color w:val="808080" w:themeColor="text1" w:themeTint="80"/>
          <w:kern w:val="0"/>
          <w14:textFill>
            <w14:solidFill>
              <w14:schemeClr w14:val="tx1">
                <w14:lumMod w14:val="50000"/>
                <w14:lumOff w14:val="50000"/>
              </w14:schemeClr>
            </w14:solidFill>
          </w14:textFill>
        </w:rPr>
        <w:t>填写说明：</w:t>
      </w:r>
    </w:p>
    <w:p>
      <w:pPr>
        <w:jc w:val="right"/>
        <w:rPr>
          <w:rFonts w:ascii="仿宋_GB2312" w:hAnsi="仿宋_GB2312" w:eastAsia="仿宋_GB2312" w:cs="仿宋_GB2312"/>
          <w:i/>
          <w:iCs/>
          <w:color w:val="808080" w:themeColor="text1" w:themeTint="80"/>
          <w:kern w:val="0"/>
          <w14:textFill>
            <w14:solidFill>
              <w14:schemeClr w14:val="tx1">
                <w14:lumMod w14:val="50000"/>
                <w14:lumOff w14:val="50000"/>
              </w14:schemeClr>
            </w14:solidFill>
          </w14:textFill>
        </w:rPr>
      </w:pPr>
      <w:r>
        <w:rPr>
          <w:rFonts w:hint="eastAsia" w:ascii="仿宋_GB2312" w:hAnsi="仿宋_GB2312" w:eastAsia="仿宋_GB2312" w:cs="仿宋_GB2312"/>
          <w:i/>
          <w:iCs/>
          <w:color w:val="808080" w:themeColor="text1" w:themeTint="80"/>
          <w:kern w:val="0"/>
          <w14:textFill>
            <w14:solidFill>
              <w14:schemeClr w14:val="tx1">
                <w14:lumMod w14:val="50000"/>
                <w14:lumOff w14:val="50000"/>
              </w14:schemeClr>
            </w14:solidFill>
          </w14:textFill>
        </w:rPr>
        <w:t>请报名的合作方按顺序填写本文件，如为相关资质的盖</w:t>
      </w:r>
      <w:bookmarkStart w:id="30" w:name="_GoBack"/>
      <w:r>
        <w:rPr>
          <w:rFonts w:hint="eastAsia" w:ascii="仿宋_GB2312" w:hAnsi="仿宋_GB2312" w:eastAsia="仿宋_GB2312" w:cs="仿宋_GB2312"/>
          <w:i/>
          <w:iCs/>
          <w:color w:val="808080" w:themeColor="text1" w:themeTint="80"/>
          <w:kern w:val="0"/>
          <w14:textFill>
            <w14:solidFill>
              <w14:schemeClr w14:val="tx1">
                <w14:lumMod w14:val="50000"/>
                <w14:lumOff w14:val="50000"/>
              </w14:schemeClr>
            </w14:solidFill>
          </w14:textFill>
        </w:rPr>
        <w:t>章</w:t>
      </w:r>
      <w:bookmarkEnd w:id="30"/>
      <w:r>
        <w:rPr>
          <w:rFonts w:hint="eastAsia" w:ascii="仿宋_GB2312" w:hAnsi="仿宋_GB2312" w:eastAsia="仿宋_GB2312" w:cs="仿宋_GB2312"/>
          <w:i/>
          <w:iCs/>
          <w:color w:val="808080" w:themeColor="text1" w:themeTint="80"/>
          <w:kern w:val="0"/>
          <w14:textFill>
            <w14:solidFill>
              <w14:schemeClr w14:val="tx1">
                <w14:lumMod w14:val="50000"/>
                <w14:lumOff w14:val="50000"/>
              </w14:schemeClr>
            </w14:solidFill>
          </w14:textFill>
        </w:rPr>
        <w:t>复印件，也请按顺序粘贴或插入</w:t>
      </w:r>
    </w:p>
    <w:p>
      <w:pPr>
        <w:rPr>
          <w:rFonts w:ascii="仿宋_GB2312" w:hAnsi="仿宋_GB2312" w:eastAsia="仿宋_GB2312" w:cs="仿宋_GB2312"/>
        </w:rPr>
        <w:sectPr>
          <w:footerReference r:id="rId3" w:type="default"/>
          <w:pgSz w:w="11906" w:h="16838"/>
          <w:pgMar w:top="1440" w:right="1800" w:bottom="1440" w:left="1800" w:header="851" w:footer="992" w:gutter="0"/>
          <w:pgNumType w:start="1"/>
          <w:cols w:space="425" w:num="1"/>
          <w:docGrid w:type="lines" w:linePitch="312" w:charSpace="0"/>
        </w:sectPr>
      </w:pPr>
    </w:p>
    <w:sdt>
      <w:sdtPr>
        <w:rPr>
          <w:rFonts w:hint="eastAsia" w:ascii="仿宋_GB2312" w:hAnsi="仿宋_GB2312" w:eastAsia="仿宋_GB2312" w:cs="仿宋_GB2312"/>
          <w:color w:val="auto"/>
          <w:kern w:val="2"/>
          <w:sz w:val="21"/>
          <w:szCs w:val="22"/>
          <w:lang w:val="zh-CN"/>
        </w:rPr>
        <w:id w:val="-2131466685"/>
        <w:docPartObj>
          <w:docPartGallery w:val="Table of Contents"/>
          <w:docPartUnique/>
        </w:docPartObj>
      </w:sdtPr>
      <w:sdtEndPr>
        <w:rPr>
          <w:rFonts w:hint="eastAsia" w:ascii="仿宋_GB2312" w:hAnsi="仿宋_GB2312" w:eastAsia="仿宋_GB2312" w:cs="仿宋_GB2312"/>
          <w:b/>
          <w:bCs/>
          <w:color w:val="auto"/>
          <w:kern w:val="2"/>
          <w:sz w:val="21"/>
          <w:szCs w:val="22"/>
          <w:lang w:val="zh-CN"/>
        </w:rPr>
      </w:sdtEndPr>
      <w:sdtContent>
        <w:p>
          <w:pPr>
            <w:pStyle w:val="22"/>
            <w:jc w:val="center"/>
            <w:rPr>
              <w:rFonts w:ascii="仿宋_GB2312" w:hAnsi="仿宋_GB2312" w:eastAsia="仿宋_GB2312" w:cs="仿宋_GB2312"/>
              <w:color w:val="auto"/>
            </w:rPr>
          </w:pPr>
          <w:r>
            <w:rPr>
              <w:rFonts w:hint="eastAsia" w:ascii="仿宋_GB2312" w:hAnsi="仿宋_GB2312" w:eastAsia="仿宋_GB2312" w:cs="仿宋_GB2312"/>
              <w:color w:val="auto"/>
              <w:lang w:val="zh-CN"/>
            </w:rPr>
            <w:t>目录</w:t>
          </w:r>
        </w:p>
        <w:p>
          <w:pPr>
            <w:pStyle w:val="9"/>
            <w:tabs>
              <w:tab w:val="right" w:leader="dot" w:pos="8296"/>
            </w:tabs>
            <w:rPr>
              <w:rFonts w:cstheme="minorBidi"/>
              <w:kern w:val="2"/>
              <w:sz w:val="21"/>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TOC \o "1-3" \h \z \u </w:instrText>
          </w:r>
          <w:r>
            <w:rPr>
              <w:rFonts w:hint="eastAsia" w:ascii="仿宋_GB2312" w:hAnsi="仿宋_GB2312" w:eastAsia="仿宋_GB2312" w:cs="仿宋_GB2312"/>
            </w:rPr>
            <w:fldChar w:fldCharType="separate"/>
          </w:r>
          <w:r>
            <w:fldChar w:fldCharType="begin"/>
          </w:r>
          <w:r>
            <w:instrText xml:space="preserve"> HYPERLINK \l "_Toc160011042" </w:instrText>
          </w:r>
          <w:r>
            <w:fldChar w:fldCharType="separate"/>
          </w:r>
          <w:r>
            <w:rPr>
              <w:rStyle w:val="17"/>
              <w:rFonts w:ascii="仿宋_GB2312" w:hAnsi="仿宋_GB2312" w:eastAsia="仿宋_GB2312" w:cs="仿宋_GB2312"/>
            </w:rPr>
            <w:t>一、 基本资料</w:t>
          </w:r>
          <w:r>
            <w:tab/>
          </w:r>
          <w:r>
            <w:fldChar w:fldCharType="begin"/>
          </w:r>
          <w:r>
            <w:instrText xml:space="preserve"> PAGEREF _Toc160011042 \h </w:instrText>
          </w:r>
          <w:r>
            <w:fldChar w:fldCharType="separate"/>
          </w:r>
          <w:r>
            <w:t>1</w:t>
          </w:r>
          <w:r>
            <w:fldChar w:fldCharType="end"/>
          </w:r>
          <w:r>
            <w:fldChar w:fldCharType="end"/>
          </w:r>
        </w:p>
        <w:p>
          <w:pPr>
            <w:pStyle w:val="9"/>
            <w:tabs>
              <w:tab w:val="right" w:leader="dot" w:pos="8296"/>
            </w:tabs>
            <w:rPr>
              <w:rFonts w:cstheme="minorBidi"/>
              <w:kern w:val="2"/>
              <w:sz w:val="21"/>
            </w:rPr>
          </w:pPr>
          <w:r>
            <w:fldChar w:fldCharType="begin"/>
          </w:r>
          <w:r>
            <w:instrText xml:space="preserve"> HYPERLINK \l "_Toc160011043" </w:instrText>
          </w:r>
          <w:r>
            <w:fldChar w:fldCharType="separate"/>
          </w:r>
          <w:r>
            <w:rPr>
              <w:rStyle w:val="17"/>
              <w:rFonts w:ascii="仿宋_GB2312" w:hAnsi="仿宋_GB2312" w:eastAsia="仿宋_GB2312" w:cs="仿宋_GB2312"/>
            </w:rPr>
            <w:t>二、 管理体系证书</w:t>
          </w:r>
          <w:r>
            <w:tab/>
          </w:r>
          <w:r>
            <w:fldChar w:fldCharType="begin"/>
          </w:r>
          <w:r>
            <w:instrText xml:space="preserve"> PAGEREF _Toc160011043 \h </w:instrText>
          </w:r>
          <w:r>
            <w:fldChar w:fldCharType="separate"/>
          </w:r>
          <w:r>
            <w:t>6</w:t>
          </w:r>
          <w:r>
            <w:fldChar w:fldCharType="end"/>
          </w:r>
          <w:r>
            <w:fldChar w:fldCharType="end"/>
          </w:r>
        </w:p>
        <w:p>
          <w:pPr>
            <w:pStyle w:val="9"/>
            <w:tabs>
              <w:tab w:val="right" w:leader="dot" w:pos="8296"/>
            </w:tabs>
            <w:rPr>
              <w:rFonts w:cstheme="minorBidi"/>
              <w:kern w:val="2"/>
              <w:sz w:val="21"/>
            </w:rPr>
          </w:pPr>
          <w:r>
            <w:fldChar w:fldCharType="begin"/>
          </w:r>
          <w:r>
            <w:instrText xml:space="preserve"> HYPERLINK \l "_Toc160011044" </w:instrText>
          </w:r>
          <w:r>
            <w:fldChar w:fldCharType="separate"/>
          </w:r>
          <w:r>
            <w:rPr>
              <w:rStyle w:val="17"/>
              <w:rFonts w:ascii="仿宋_GB2312" w:hAnsi="仿宋_GB2312" w:eastAsia="仿宋_GB2312" w:cs="仿宋_GB2312"/>
            </w:rPr>
            <w:t>三、 相关软著或专利</w:t>
          </w:r>
          <w:r>
            <w:tab/>
          </w:r>
          <w:r>
            <w:fldChar w:fldCharType="begin"/>
          </w:r>
          <w:r>
            <w:instrText xml:space="preserve"> PAGEREF _Toc160011044 \h </w:instrText>
          </w:r>
          <w:r>
            <w:fldChar w:fldCharType="separate"/>
          </w:r>
          <w:r>
            <w:t>6</w:t>
          </w:r>
          <w:r>
            <w:fldChar w:fldCharType="end"/>
          </w:r>
          <w:r>
            <w:fldChar w:fldCharType="end"/>
          </w:r>
        </w:p>
        <w:p>
          <w:pPr>
            <w:pStyle w:val="9"/>
            <w:tabs>
              <w:tab w:val="right" w:leader="dot" w:pos="8296"/>
            </w:tabs>
            <w:rPr>
              <w:rFonts w:cstheme="minorBidi"/>
              <w:kern w:val="2"/>
              <w:sz w:val="21"/>
            </w:rPr>
          </w:pPr>
          <w:r>
            <w:fldChar w:fldCharType="begin"/>
          </w:r>
          <w:r>
            <w:instrText xml:space="preserve"> HYPERLINK \l "_Toc160011045" </w:instrText>
          </w:r>
          <w:r>
            <w:fldChar w:fldCharType="separate"/>
          </w:r>
          <w:r>
            <w:rPr>
              <w:rStyle w:val="17"/>
              <w:rFonts w:ascii="仿宋_GB2312" w:hAnsi="仿宋_GB2312" w:eastAsia="仿宋_GB2312" w:cs="仿宋_GB2312"/>
            </w:rPr>
            <w:t>四、 专业资质</w:t>
          </w:r>
          <w:r>
            <w:tab/>
          </w:r>
          <w:r>
            <w:fldChar w:fldCharType="begin"/>
          </w:r>
          <w:r>
            <w:instrText xml:space="preserve"> PAGEREF _Toc160011045 \h </w:instrText>
          </w:r>
          <w:r>
            <w:fldChar w:fldCharType="separate"/>
          </w:r>
          <w:r>
            <w:t>7</w:t>
          </w:r>
          <w:r>
            <w:fldChar w:fldCharType="end"/>
          </w:r>
          <w:r>
            <w:fldChar w:fldCharType="end"/>
          </w:r>
        </w:p>
        <w:p>
          <w:pPr>
            <w:pStyle w:val="9"/>
            <w:tabs>
              <w:tab w:val="right" w:leader="dot" w:pos="8296"/>
            </w:tabs>
            <w:rPr>
              <w:rFonts w:cstheme="minorBidi"/>
              <w:kern w:val="2"/>
              <w:sz w:val="21"/>
            </w:rPr>
          </w:pPr>
          <w:r>
            <w:fldChar w:fldCharType="begin"/>
          </w:r>
          <w:r>
            <w:instrText xml:space="preserve"> HYPERLINK \l "_Toc160011046" </w:instrText>
          </w:r>
          <w:r>
            <w:fldChar w:fldCharType="separate"/>
          </w:r>
          <w:r>
            <w:rPr>
              <w:rStyle w:val="17"/>
              <w:rFonts w:ascii="仿宋_GB2312" w:hAnsi="仿宋_GB2312" w:eastAsia="仿宋_GB2312" w:cs="仿宋_GB2312"/>
            </w:rPr>
            <w:t>五、 行业影响力</w:t>
          </w:r>
          <w:r>
            <w:tab/>
          </w:r>
          <w:r>
            <w:fldChar w:fldCharType="begin"/>
          </w:r>
          <w:r>
            <w:instrText xml:space="preserve"> PAGEREF _Toc160011046 \h </w:instrText>
          </w:r>
          <w:r>
            <w:fldChar w:fldCharType="separate"/>
          </w:r>
          <w:r>
            <w:t>8</w:t>
          </w:r>
          <w:r>
            <w:fldChar w:fldCharType="end"/>
          </w:r>
          <w:r>
            <w:fldChar w:fldCharType="end"/>
          </w:r>
        </w:p>
        <w:p>
          <w:pPr>
            <w:pStyle w:val="9"/>
            <w:tabs>
              <w:tab w:val="right" w:leader="dot" w:pos="8296"/>
            </w:tabs>
            <w:rPr>
              <w:rFonts w:cstheme="minorBidi"/>
              <w:kern w:val="2"/>
              <w:sz w:val="21"/>
            </w:rPr>
          </w:pPr>
          <w:r>
            <w:fldChar w:fldCharType="begin"/>
          </w:r>
          <w:r>
            <w:instrText xml:space="preserve"> HYPERLINK \l "_Toc160011047" </w:instrText>
          </w:r>
          <w:r>
            <w:fldChar w:fldCharType="separate"/>
          </w:r>
          <w:r>
            <w:rPr>
              <w:rStyle w:val="17"/>
              <w:rFonts w:ascii="仿宋_GB2312" w:hAnsi="仿宋_GB2312" w:eastAsia="仿宋_GB2312" w:cs="仿宋_GB2312"/>
            </w:rPr>
            <w:t>六、 同类项目合作经验</w:t>
          </w:r>
          <w:r>
            <w:tab/>
          </w:r>
          <w:r>
            <w:fldChar w:fldCharType="begin"/>
          </w:r>
          <w:r>
            <w:instrText xml:space="preserve"> PAGEREF _Toc160011047 \h </w:instrText>
          </w:r>
          <w:r>
            <w:fldChar w:fldCharType="separate"/>
          </w:r>
          <w:r>
            <w:t>8</w:t>
          </w:r>
          <w:r>
            <w:fldChar w:fldCharType="end"/>
          </w:r>
          <w:r>
            <w:fldChar w:fldCharType="end"/>
          </w:r>
        </w:p>
        <w:p>
          <w:pPr>
            <w:pStyle w:val="9"/>
            <w:tabs>
              <w:tab w:val="right" w:leader="dot" w:pos="8296"/>
            </w:tabs>
            <w:rPr>
              <w:rFonts w:cstheme="minorBidi"/>
              <w:kern w:val="2"/>
              <w:sz w:val="21"/>
            </w:rPr>
          </w:pPr>
          <w:r>
            <w:fldChar w:fldCharType="begin"/>
          </w:r>
          <w:r>
            <w:instrText xml:space="preserve"> HYPERLINK \l "_Toc160011048" </w:instrText>
          </w:r>
          <w:r>
            <w:fldChar w:fldCharType="separate"/>
          </w:r>
          <w:r>
            <w:rPr>
              <w:rStyle w:val="17"/>
              <w:rFonts w:ascii="仿宋_GB2312" w:hAnsi="仿宋_GB2312" w:eastAsia="仿宋_GB2312" w:cs="仿宋_GB2312"/>
            </w:rPr>
            <w:t>七、 属地移动DICT合作伙伴认证</w:t>
          </w:r>
          <w:r>
            <w:tab/>
          </w:r>
          <w:r>
            <w:fldChar w:fldCharType="begin"/>
          </w:r>
          <w:r>
            <w:instrText xml:space="preserve"> PAGEREF _Toc160011048 \h </w:instrText>
          </w:r>
          <w:r>
            <w:fldChar w:fldCharType="separate"/>
          </w:r>
          <w:r>
            <w:t>9</w:t>
          </w:r>
          <w:r>
            <w:fldChar w:fldCharType="end"/>
          </w:r>
          <w:r>
            <w:fldChar w:fldCharType="end"/>
          </w:r>
        </w:p>
        <w:p>
          <w:pPr>
            <w:pStyle w:val="9"/>
            <w:tabs>
              <w:tab w:val="right" w:leader="dot" w:pos="8296"/>
            </w:tabs>
            <w:rPr>
              <w:rFonts w:cstheme="minorBidi"/>
              <w:kern w:val="2"/>
              <w:sz w:val="21"/>
            </w:rPr>
          </w:pPr>
          <w:r>
            <w:fldChar w:fldCharType="begin"/>
          </w:r>
          <w:r>
            <w:instrText xml:space="preserve"> HYPERLINK \l "_Toc160011049" </w:instrText>
          </w:r>
          <w:r>
            <w:fldChar w:fldCharType="separate"/>
          </w:r>
          <w:r>
            <w:rPr>
              <w:rStyle w:val="17"/>
              <w:rFonts w:ascii="仿宋_GB2312" w:hAnsi="仿宋_GB2312" w:eastAsia="仿宋_GB2312" w:cs="仿宋_GB2312"/>
            </w:rPr>
            <w:t>八、 属地运营商合作经验</w:t>
          </w:r>
          <w:r>
            <w:tab/>
          </w:r>
          <w:r>
            <w:fldChar w:fldCharType="begin"/>
          </w:r>
          <w:r>
            <w:instrText xml:space="preserve"> PAGEREF _Toc160011049 \h </w:instrText>
          </w:r>
          <w:r>
            <w:fldChar w:fldCharType="separate"/>
          </w:r>
          <w:r>
            <w:t>9</w:t>
          </w:r>
          <w:r>
            <w:fldChar w:fldCharType="end"/>
          </w:r>
          <w:r>
            <w:fldChar w:fldCharType="end"/>
          </w:r>
        </w:p>
        <w:p>
          <w:pPr>
            <w:pStyle w:val="9"/>
            <w:tabs>
              <w:tab w:val="right" w:leader="dot" w:pos="8296"/>
            </w:tabs>
            <w:rPr>
              <w:rFonts w:cstheme="minorBidi"/>
              <w:kern w:val="2"/>
              <w:sz w:val="21"/>
            </w:rPr>
          </w:pPr>
          <w:r>
            <w:fldChar w:fldCharType="begin"/>
          </w:r>
          <w:r>
            <w:instrText xml:space="preserve"> HYPERLINK \l "_Toc160011050" </w:instrText>
          </w:r>
          <w:r>
            <w:fldChar w:fldCharType="separate"/>
          </w:r>
          <w:r>
            <w:rPr>
              <w:rStyle w:val="17"/>
              <w:rFonts w:ascii="仿宋_GB2312" w:hAnsi="仿宋_GB2312" w:eastAsia="仿宋_GB2312" w:cs="仿宋_GB2312"/>
            </w:rPr>
            <w:t>九、 本地团队配置及人员素质</w:t>
          </w:r>
          <w:r>
            <w:tab/>
          </w:r>
          <w:r>
            <w:fldChar w:fldCharType="begin"/>
          </w:r>
          <w:r>
            <w:instrText xml:space="preserve"> PAGEREF _Toc160011050 \h </w:instrText>
          </w:r>
          <w:r>
            <w:fldChar w:fldCharType="separate"/>
          </w:r>
          <w:r>
            <w:t>10</w:t>
          </w:r>
          <w:r>
            <w:fldChar w:fldCharType="end"/>
          </w:r>
          <w:r>
            <w:fldChar w:fldCharType="end"/>
          </w:r>
        </w:p>
        <w:p>
          <w:pPr>
            <w:pStyle w:val="9"/>
            <w:tabs>
              <w:tab w:val="right" w:leader="dot" w:pos="8296"/>
            </w:tabs>
            <w:rPr>
              <w:rFonts w:cstheme="minorBidi"/>
              <w:kern w:val="2"/>
              <w:sz w:val="21"/>
            </w:rPr>
          </w:pPr>
          <w:r>
            <w:fldChar w:fldCharType="begin"/>
          </w:r>
          <w:r>
            <w:instrText xml:space="preserve"> HYPERLINK \l "_Toc160011051" </w:instrText>
          </w:r>
          <w:r>
            <w:fldChar w:fldCharType="separate"/>
          </w:r>
          <w:r>
            <w:rPr>
              <w:rStyle w:val="17"/>
              <w:rFonts w:ascii="仿宋_GB2312" w:hAnsi="仿宋_GB2312" w:eastAsia="仿宋_GB2312" w:cs="仿宋_GB2312"/>
            </w:rPr>
            <w:t>十、 项目方案</w:t>
          </w:r>
          <w:r>
            <w:tab/>
          </w:r>
          <w:r>
            <w:fldChar w:fldCharType="begin"/>
          </w:r>
          <w:r>
            <w:instrText xml:space="preserve"> PAGEREF _Toc160011051 \h </w:instrText>
          </w:r>
          <w:r>
            <w:fldChar w:fldCharType="separate"/>
          </w:r>
          <w:r>
            <w:t>11</w:t>
          </w:r>
          <w:r>
            <w:fldChar w:fldCharType="end"/>
          </w:r>
          <w:r>
            <w:fldChar w:fldCharType="end"/>
          </w:r>
        </w:p>
        <w:p>
          <w:pPr>
            <w:jc w:val="center"/>
            <w:rPr>
              <w:rFonts w:ascii="仿宋_GB2312" w:hAnsi="仿宋_GB2312" w:eastAsia="仿宋_GB2312" w:cs="仿宋_GB2312"/>
              <w:b/>
              <w:bCs/>
              <w:lang w:val="zh-CN"/>
            </w:rPr>
          </w:pPr>
          <w:r>
            <w:rPr>
              <w:rFonts w:hint="eastAsia" w:ascii="仿宋_GB2312" w:hAnsi="仿宋_GB2312" w:eastAsia="仿宋_GB2312" w:cs="仿宋_GB2312"/>
              <w:bCs/>
              <w:lang w:val="zh-CN"/>
            </w:rPr>
            <w:fldChar w:fldCharType="end"/>
          </w:r>
        </w:p>
      </w:sdtContent>
    </w:sdt>
    <w:p>
      <w:pPr>
        <w:jc w:val="center"/>
        <w:rPr>
          <w:rFonts w:ascii="仿宋_GB2312" w:hAnsi="仿宋_GB2312" w:eastAsia="仿宋_GB2312" w:cs="仿宋_GB2312"/>
          <w:b/>
          <w:bCs/>
          <w:lang w:val="zh-CN"/>
        </w:rPr>
      </w:pPr>
    </w:p>
    <w:p>
      <w:pPr>
        <w:widowControl/>
        <w:jc w:val="left"/>
        <w:rPr>
          <w:rFonts w:ascii="仿宋_GB2312" w:hAnsi="仿宋_GB2312" w:eastAsia="仿宋_GB2312" w:cs="仿宋_GB2312"/>
          <w:b/>
          <w:bCs/>
          <w:sz w:val="32"/>
          <w:szCs w:val="32"/>
        </w:rPr>
        <w:sectPr>
          <w:pgSz w:w="11906" w:h="16838"/>
          <w:pgMar w:top="1440" w:right="1800" w:bottom="1440" w:left="1800" w:header="851" w:footer="992" w:gutter="0"/>
          <w:pgNumType w:start="1"/>
          <w:cols w:space="425" w:num="1"/>
          <w:docGrid w:type="lines" w:linePitch="312" w:charSpace="0"/>
        </w:sectPr>
      </w:pPr>
    </w:p>
    <w:p>
      <w:pPr>
        <w:pStyle w:val="2"/>
        <w:numPr>
          <w:ilvl w:val="0"/>
          <w:numId w:val="1"/>
        </w:numPr>
        <w:rPr>
          <w:rFonts w:ascii="仿宋_GB2312" w:hAnsi="仿宋_GB2312" w:eastAsia="仿宋_GB2312" w:cs="仿宋_GB2312"/>
        </w:rPr>
      </w:pPr>
      <w:bookmarkStart w:id="0" w:name="_Toc111551017"/>
      <w:bookmarkStart w:id="1" w:name="_Toc160011042"/>
      <w:bookmarkStart w:id="2" w:name="_Toc17933"/>
      <w:bookmarkStart w:id="3" w:name="_Toc4508"/>
      <w:r>
        <w:rPr>
          <w:rFonts w:hint="eastAsia" w:ascii="仿宋_GB2312" w:hAnsi="仿宋_GB2312" w:eastAsia="仿宋_GB2312" w:cs="仿宋_GB2312"/>
        </w:rPr>
        <w:t>基本资料</w:t>
      </w:r>
      <w:bookmarkEnd w:id="0"/>
      <w:bookmarkEnd w:id="1"/>
      <w:bookmarkEnd w:id="2"/>
      <w:bookmarkEnd w:id="3"/>
    </w:p>
    <w:p>
      <w:pPr>
        <w:pStyle w:val="19"/>
        <w:wordWrap w:val="0"/>
        <w:spacing w:after="156" w:afterLines="50" w:line="360" w:lineRule="auto"/>
        <w:rPr>
          <w:rFonts w:ascii="仿宋_GB2312" w:hAnsi="仿宋_GB2312" w:eastAsia="仿宋_GB2312" w:cs="仿宋_GB2312"/>
          <w:szCs w:val="21"/>
        </w:rPr>
      </w:pPr>
      <w:r>
        <w:rPr>
          <w:rFonts w:hint="eastAsia" w:ascii="仿宋_GB2312" w:hAnsi="仿宋_GB2312" w:eastAsia="仿宋_GB2312" w:cs="仿宋_GB2312"/>
          <w:szCs w:val="21"/>
        </w:rPr>
        <w:t>请报名甄选的公司，按要求提供公司相关资质材料的扫描/复印件：</w:t>
      </w:r>
    </w:p>
    <w:p>
      <w:pPr>
        <w:pStyle w:val="19"/>
        <w:widowControl/>
        <w:numPr>
          <w:ilvl w:val="1"/>
          <w:numId w:val="2"/>
        </w:numPr>
        <w:wordWrap w:val="0"/>
        <w:spacing w:after="156" w:afterLines="50" w:line="360" w:lineRule="auto"/>
        <w:ind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企业法人营业执照、组织机构代码证、税务登记证复印件各一份（</w:t>
      </w:r>
      <w:r>
        <w:rPr>
          <w:rFonts w:hint="eastAsia" w:ascii="仿宋_GB2312" w:hAnsi="仿宋_GB2312" w:eastAsia="仿宋_GB2312" w:cs="仿宋_GB2312"/>
          <w:kern w:val="0"/>
          <w:szCs w:val="21"/>
          <w:highlight w:val="yellow"/>
        </w:rPr>
        <w:t>加盖公章</w:t>
      </w:r>
      <w:r>
        <w:rPr>
          <w:rFonts w:hint="eastAsia" w:ascii="仿宋_GB2312" w:hAnsi="仿宋_GB2312" w:eastAsia="仿宋_GB2312" w:cs="仿宋_GB2312"/>
          <w:kern w:val="0"/>
          <w:szCs w:val="21"/>
        </w:rPr>
        <w:t>）。如营业执照为三证合一的，则提供三证合一的营业执照扫描件（</w:t>
      </w:r>
      <w:r>
        <w:rPr>
          <w:rFonts w:hint="eastAsia" w:ascii="仿宋_GB2312" w:hAnsi="仿宋_GB2312" w:eastAsia="仿宋_GB2312" w:cs="仿宋_GB2312"/>
          <w:kern w:val="0"/>
          <w:szCs w:val="21"/>
          <w:highlight w:val="yellow"/>
        </w:rPr>
        <w:t>加盖公章</w:t>
      </w:r>
      <w:r>
        <w:rPr>
          <w:rFonts w:hint="eastAsia" w:ascii="仿宋_GB2312" w:hAnsi="仿宋_GB2312" w:eastAsia="仿宋_GB2312" w:cs="仿宋_GB2312"/>
          <w:kern w:val="0"/>
          <w:szCs w:val="21"/>
        </w:rPr>
        <w:t>），无需提供组织机构代码证和税务登记证。</w:t>
      </w:r>
    </w:p>
    <w:p>
      <w:pPr>
        <w:pStyle w:val="19"/>
        <w:widowControl/>
        <w:numPr>
          <w:ilvl w:val="1"/>
          <w:numId w:val="2"/>
        </w:numPr>
        <w:wordWrap w:val="0"/>
        <w:spacing w:after="156" w:afterLines="50" w:line="360" w:lineRule="auto"/>
        <w:ind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企业银行开户证明复印件一份（</w:t>
      </w:r>
      <w:r>
        <w:rPr>
          <w:rFonts w:hint="eastAsia" w:ascii="仿宋_GB2312" w:hAnsi="仿宋_GB2312" w:eastAsia="仿宋_GB2312" w:cs="仿宋_GB2312"/>
          <w:kern w:val="0"/>
          <w:szCs w:val="21"/>
          <w:highlight w:val="yellow"/>
        </w:rPr>
        <w:t>加盖公章</w:t>
      </w:r>
      <w:r>
        <w:rPr>
          <w:rFonts w:hint="eastAsia" w:ascii="仿宋_GB2312" w:hAnsi="仿宋_GB2312" w:eastAsia="仿宋_GB2312" w:cs="仿宋_GB2312"/>
          <w:kern w:val="0"/>
          <w:szCs w:val="21"/>
        </w:rPr>
        <w:t>，若报名方无法提供“企业银行开户证明”，则可另提供“基本存款账户编号”替代使用）</w:t>
      </w:r>
    </w:p>
    <w:p>
      <w:pPr>
        <w:pStyle w:val="19"/>
        <w:widowControl/>
        <w:numPr>
          <w:ilvl w:val="1"/>
          <w:numId w:val="2"/>
        </w:numPr>
        <w:wordWrap w:val="0"/>
        <w:spacing w:after="156" w:afterLines="50" w:line="360" w:lineRule="auto"/>
        <w:ind w:firstLineChars="0"/>
        <w:rPr>
          <w:rFonts w:ascii="仿宋_GB2312" w:hAnsi="仿宋_GB2312" w:eastAsia="仿宋_GB2312" w:cs="仿宋_GB2312"/>
          <w:color w:val="000000" w:themeColor="text1"/>
          <w:kern w:val="0"/>
          <w:szCs w:val="21"/>
          <w14:textFill>
            <w14:solidFill>
              <w14:schemeClr w14:val="tx1"/>
            </w14:solidFill>
          </w14:textFill>
        </w:rPr>
      </w:pPr>
      <w:r>
        <w:rPr>
          <w:rFonts w:ascii="仿宋_GB2312" w:hAnsi="仿宋_GB2312" w:eastAsia="仿宋_GB2312" w:cs="仿宋_GB2312"/>
          <w:color w:val="000000" w:themeColor="text1"/>
          <w:kern w:val="0"/>
          <w:szCs w:val="21"/>
          <w14:textFill>
            <w14:solidFill>
              <w14:schemeClr w14:val="tx1"/>
            </w14:solidFill>
          </w14:textFill>
        </w:rPr>
        <w:t>企业法人身份证复印件一份（</w:t>
      </w:r>
      <w:r>
        <w:rPr>
          <w:rFonts w:ascii="仿宋_GB2312" w:hAnsi="仿宋_GB2312" w:eastAsia="仿宋_GB2312" w:cs="仿宋_GB2312"/>
          <w:color w:val="000000" w:themeColor="text1"/>
          <w:kern w:val="0"/>
          <w:szCs w:val="21"/>
          <w:highlight w:val="yellow"/>
          <w14:textFill>
            <w14:solidFill>
              <w14:schemeClr w14:val="tx1"/>
            </w14:solidFill>
          </w14:textFill>
        </w:rPr>
        <w:t>加盖公章</w:t>
      </w:r>
      <w:r>
        <w:rPr>
          <w:rFonts w:ascii="仿宋_GB2312" w:hAnsi="仿宋_GB2312" w:eastAsia="仿宋_GB2312" w:cs="仿宋_GB2312"/>
          <w:color w:val="000000" w:themeColor="text1"/>
          <w:kern w:val="0"/>
          <w:szCs w:val="21"/>
          <w14:textFill>
            <w14:solidFill>
              <w14:schemeClr w14:val="tx1"/>
            </w14:solidFill>
          </w14:textFill>
        </w:rPr>
        <w:t>）。</w:t>
      </w:r>
    </w:p>
    <w:p>
      <w:pPr>
        <w:pStyle w:val="19"/>
        <w:widowControl/>
        <w:numPr>
          <w:ilvl w:val="1"/>
          <w:numId w:val="2"/>
        </w:numPr>
        <w:wordWrap w:val="0"/>
        <w:spacing w:after="156" w:afterLines="50" w:line="360" w:lineRule="auto"/>
        <w:ind w:firstLineChars="0"/>
        <w:rPr>
          <w:rFonts w:ascii="仿宋_GB2312" w:hAnsi="仿宋_GB2312" w:eastAsia="仿宋_GB2312" w:cs="仿宋_GB2312"/>
          <w:color w:val="000000" w:themeColor="text1"/>
          <w:kern w:val="0"/>
          <w:szCs w:val="21"/>
          <w14:textFill>
            <w14:solidFill>
              <w14:schemeClr w14:val="tx1"/>
            </w14:solidFill>
          </w14:textFill>
        </w:rPr>
      </w:pPr>
      <w:r>
        <w:rPr>
          <w:rFonts w:ascii="仿宋_GB2312" w:hAnsi="仿宋_GB2312" w:eastAsia="仿宋_GB2312" w:cs="仿宋_GB2312"/>
          <w:color w:val="000000" w:themeColor="text1"/>
          <w:kern w:val="0"/>
          <w:szCs w:val="21"/>
          <w14:textFill>
            <w14:solidFill>
              <w14:schemeClr w14:val="tx1"/>
            </w14:solidFill>
          </w14:textFill>
        </w:rPr>
        <w:t>商务合作代表授权委托书（模板见附件，</w:t>
      </w:r>
      <w:r>
        <w:rPr>
          <w:rFonts w:ascii="仿宋_GB2312" w:hAnsi="仿宋_GB2312" w:eastAsia="仿宋_GB2312" w:cs="仿宋_GB2312"/>
          <w:color w:val="000000" w:themeColor="text1"/>
          <w:kern w:val="0"/>
          <w:szCs w:val="21"/>
          <w:highlight w:val="yellow"/>
          <w14:textFill>
            <w14:solidFill>
              <w14:schemeClr w14:val="tx1"/>
            </w14:solidFill>
          </w14:textFill>
        </w:rPr>
        <w:t>加盖公章</w:t>
      </w:r>
      <w:r>
        <w:rPr>
          <w:rFonts w:ascii="仿宋_GB2312" w:hAnsi="仿宋_GB2312" w:eastAsia="仿宋_GB2312" w:cs="仿宋_GB2312"/>
          <w:color w:val="000000" w:themeColor="text1"/>
          <w:kern w:val="0"/>
          <w:szCs w:val="21"/>
          <w14:textFill>
            <w14:solidFill>
              <w14:schemeClr w14:val="tx1"/>
            </w14:solidFill>
          </w14:textFill>
        </w:rPr>
        <w:t>）。</w:t>
      </w:r>
    </w:p>
    <w:p>
      <w:pPr>
        <w:pStyle w:val="19"/>
        <w:widowControl/>
        <w:numPr>
          <w:ilvl w:val="1"/>
          <w:numId w:val="2"/>
        </w:numPr>
        <w:wordWrap w:val="0"/>
        <w:spacing w:after="156" w:afterLines="50" w:line="360" w:lineRule="auto"/>
        <w:ind w:firstLineChars="0"/>
        <w:rPr>
          <w:rFonts w:ascii="仿宋_GB2312" w:hAnsi="仿宋_GB2312" w:eastAsia="仿宋_GB2312" w:cs="仿宋_GB2312"/>
          <w:color w:val="000000" w:themeColor="text1"/>
          <w:kern w:val="0"/>
          <w:szCs w:val="21"/>
          <w14:textFill>
            <w14:solidFill>
              <w14:schemeClr w14:val="tx1"/>
            </w14:solidFill>
          </w14:textFill>
        </w:rPr>
      </w:pPr>
      <w:r>
        <w:rPr>
          <w:rFonts w:ascii="仿宋_GB2312" w:hAnsi="仿宋_GB2312" w:eastAsia="仿宋_GB2312" w:cs="仿宋_GB2312"/>
          <w:color w:val="000000" w:themeColor="text1"/>
          <w:kern w:val="0"/>
          <w:szCs w:val="21"/>
          <w14:textFill>
            <w14:solidFill>
              <w14:schemeClr w14:val="tx1"/>
            </w14:solidFill>
          </w14:textFill>
        </w:rPr>
        <w:t>合作报名申请（模板见附件，</w:t>
      </w:r>
      <w:r>
        <w:rPr>
          <w:rFonts w:ascii="仿宋_GB2312" w:hAnsi="仿宋_GB2312" w:eastAsia="仿宋_GB2312" w:cs="仿宋_GB2312"/>
          <w:color w:val="000000" w:themeColor="text1"/>
          <w:kern w:val="0"/>
          <w:szCs w:val="21"/>
          <w:highlight w:val="yellow"/>
          <w14:textFill>
            <w14:solidFill>
              <w14:schemeClr w14:val="tx1"/>
            </w14:solidFill>
          </w14:textFill>
        </w:rPr>
        <w:t>加盖公章</w:t>
      </w:r>
      <w:r>
        <w:rPr>
          <w:rFonts w:ascii="仿宋_GB2312" w:hAnsi="仿宋_GB2312" w:eastAsia="仿宋_GB2312" w:cs="仿宋_GB2312"/>
          <w:color w:val="000000" w:themeColor="text1"/>
          <w:kern w:val="0"/>
          <w:szCs w:val="21"/>
          <w14:textFill>
            <w14:solidFill>
              <w14:schemeClr w14:val="tx1"/>
            </w14:solidFill>
          </w14:textFill>
        </w:rPr>
        <w:t>）。</w:t>
      </w:r>
    </w:p>
    <w:p>
      <w:pPr>
        <w:pStyle w:val="19"/>
        <w:widowControl/>
        <w:numPr>
          <w:ilvl w:val="1"/>
          <w:numId w:val="2"/>
        </w:numPr>
        <w:wordWrap w:val="0"/>
        <w:spacing w:after="156" w:afterLines="50" w:line="360" w:lineRule="auto"/>
        <w:ind w:firstLineChars="0"/>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响应技术要求</w:t>
      </w:r>
      <w:r>
        <w:rPr>
          <w:rFonts w:ascii="仿宋_GB2312" w:hAnsi="仿宋_GB2312" w:eastAsia="仿宋_GB2312" w:cs="仿宋_GB2312"/>
          <w:color w:val="000000" w:themeColor="text1"/>
          <w:kern w:val="0"/>
          <w:szCs w:val="21"/>
          <w14:textFill>
            <w14:solidFill>
              <w14:schemeClr w14:val="tx1"/>
            </w14:solidFill>
          </w14:textFill>
        </w:rPr>
        <w:t>承诺书（模板见附件，</w:t>
      </w:r>
      <w:r>
        <w:rPr>
          <w:rFonts w:ascii="仿宋_GB2312" w:hAnsi="仿宋_GB2312" w:eastAsia="仿宋_GB2312" w:cs="仿宋_GB2312"/>
          <w:color w:val="000000" w:themeColor="text1"/>
          <w:kern w:val="0"/>
          <w:szCs w:val="21"/>
          <w:highlight w:val="yellow"/>
          <w14:textFill>
            <w14:solidFill>
              <w14:schemeClr w14:val="tx1"/>
            </w14:solidFill>
          </w14:textFill>
        </w:rPr>
        <w:t>加盖公章</w:t>
      </w:r>
      <w:r>
        <w:rPr>
          <w:rFonts w:ascii="仿宋_GB2312" w:hAnsi="仿宋_GB2312" w:eastAsia="仿宋_GB2312" w:cs="仿宋_GB2312"/>
          <w:color w:val="000000" w:themeColor="text1"/>
          <w:kern w:val="0"/>
          <w:szCs w:val="21"/>
          <w14:textFill>
            <w14:solidFill>
              <w14:schemeClr w14:val="tx1"/>
            </w14:solidFill>
          </w14:textFill>
        </w:rPr>
        <w:t>）。</w:t>
      </w:r>
    </w:p>
    <w:p>
      <w:pPr>
        <w:pStyle w:val="19"/>
        <w:widowControl/>
        <w:numPr>
          <w:ilvl w:val="1"/>
          <w:numId w:val="2"/>
        </w:numPr>
        <w:wordWrap w:val="0"/>
        <w:spacing w:after="156" w:afterLines="50" w:line="360" w:lineRule="auto"/>
        <w:ind w:firstLineChars="0"/>
        <w:rPr>
          <w:rFonts w:ascii="仿宋_GB2312" w:hAnsi="仿宋_GB2312" w:eastAsia="仿宋_GB2312" w:cs="仿宋_GB2312"/>
          <w:color w:val="000000" w:themeColor="text1"/>
          <w:kern w:val="0"/>
          <w:szCs w:val="21"/>
          <w14:textFill>
            <w14:solidFill>
              <w14:schemeClr w14:val="tx1"/>
            </w14:solidFill>
          </w14:textFill>
        </w:rPr>
      </w:pPr>
      <w:r>
        <w:rPr>
          <w:rFonts w:ascii="仿宋_GB2312" w:hAnsi="仿宋_GB2312" w:eastAsia="仿宋_GB2312" w:cs="仿宋_GB2312"/>
          <w:color w:val="000000" w:themeColor="text1"/>
          <w:kern w:val="0"/>
          <w:szCs w:val="21"/>
          <w14:textFill>
            <w14:solidFill>
              <w14:schemeClr w14:val="tx1"/>
            </w14:solidFill>
          </w14:textFill>
        </w:rPr>
        <w:t>未被列入失信被执行人证明</w:t>
      </w:r>
      <w:r>
        <w:rPr>
          <w:rFonts w:hint="eastAsia" w:ascii="仿宋_GB2312" w:hAnsi="仿宋_GB2312" w:eastAsia="仿宋_GB2312" w:cs="仿宋_GB2312"/>
          <w:color w:val="000000" w:themeColor="text1"/>
          <w:kern w:val="0"/>
          <w:szCs w:val="21"/>
          <w14:textFill>
            <w14:solidFill>
              <w14:schemeClr w14:val="tx1"/>
            </w14:solidFill>
          </w14:textFill>
        </w:rPr>
        <w:t>查询截图</w:t>
      </w:r>
      <w:r>
        <w:rPr>
          <w:rFonts w:ascii="仿宋_GB2312" w:hAnsi="仿宋_GB2312" w:eastAsia="仿宋_GB2312" w:cs="仿宋_GB2312"/>
          <w:color w:val="000000" w:themeColor="text1"/>
          <w:kern w:val="0"/>
          <w:szCs w:val="21"/>
          <w14:textFill>
            <w14:solidFill>
              <w14:schemeClr w14:val="tx1"/>
            </w14:solidFill>
          </w14:textFill>
        </w:rPr>
        <w:t>（</w:t>
      </w:r>
      <w:r>
        <w:rPr>
          <w:rFonts w:ascii="仿宋_GB2312" w:hAnsi="仿宋_GB2312" w:eastAsia="仿宋_GB2312" w:cs="仿宋_GB2312"/>
          <w:color w:val="000000" w:themeColor="text1"/>
          <w:kern w:val="0"/>
          <w:szCs w:val="21"/>
          <w:highlight w:val="yellow"/>
          <w14:textFill>
            <w14:solidFill>
              <w14:schemeClr w14:val="tx1"/>
            </w14:solidFill>
          </w14:textFill>
        </w:rPr>
        <w:t>加盖公章</w:t>
      </w:r>
      <w:r>
        <w:rPr>
          <w:rFonts w:ascii="仿宋_GB2312" w:hAnsi="仿宋_GB2312" w:eastAsia="仿宋_GB2312" w:cs="仿宋_GB2312"/>
          <w:color w:val="000000" w:themeColor="text1"/>
          <w:kern w:val="0"/>
          <w:szCs w:val="21"/>
          <w14:textFill>
            <w14:solidFill>
              <w14:schemeClr w14:val="tx1"/>
            </w14:solidFill>
          </w14:textFill>
        </w:rPr>
        <w:t>）。</w:t>
      </w:r>
    </w:p>
    <w:p>
      <w:pPr>
        <w:pStyle w:val="19"/>
        <w:widowControl/>
        <w:numPr>
          <w:ilvl w:val="1"/>
          <w:numId w:val="2"/>
        </w:numPr>
        <w:wordWrap w:val="0"/>
        <w:spacing w:after="156" w:afterLines="50" w:line="360" w:lineRule="auto"/>
        <w:ind w:firstLineChars="0"/>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未</w:t>
      </w:r>
      <w:r>
        <w:rPr>
          <w:rFonts w:ascii="仿宋_GB2312" w:hAnsi="仿宋_GB2312" w:eastAsia="仿宋_GB2312" w:cs="仿宋_GB2312"/>
          <w:color w:val="000000" w:themeColor="text1"/>
          <w:kern w:val="0"/>
          <w:szCs w:val="21"/>
          <w14:textFill>
            <w14:solidFill>
              <w14:schemeClr w14:val="tx1"/>
            </w14:solidFill>
          </w14:textFill>
        </w:rPr>
        <w:t>被列为严重违法主体证明查询截图（</w:t>
      </w:r>
      <w:r>
        <w:rPr>
          <w:rFonts w:ascii="仿宋_GB2312" w:hAnsi="仿宋_GB2312" w:eastAsia="仿宋_GB2312" w:cs="仿宋_GB2312"/>
          <w:color w:val="000000" w:themeColor="text1"/>
          <w:kern w:val="0"/>
          <w:szCs w:val="21"/>
          <w:highlight w:val="yellow"/>
          <w14:textFill>
            <w14:solidFill>
              <w14:schemeClr w14:val="tx1"/>
            </w14:solidFill>
          </w14:textFill>
        </w:rPr>
        <w:t>加盖公章</w:t>
      </w:r>
      <w:r>
        <w:rPr>
          <w:rFonts w:ascii="仿宋_GB2312" w:hAnsi="仿宋_GB2312" w:eastAsia="仿宋_GB2312" w:cs="仿宋_GB2312"/>
          <w:color w:val="000000" w:themeColor="text1"/>
          <w:kern w:val="0"/>
          <w:szCs w:val="21"/>
          <w14:textFill>
            <w14:solidFill>
              <w14:schemeClr w14:val="tx1"/>
            </w14:solidFill>
          </w14:textFill>
        </w:rPr>
        <w:t>）。</w:t>
      </w:r>
    </w:p>
    <w:p>
      <w:pPr>
        <w:pStyle w:val="19"/>
        <w:widowControl/>
        <w:wordWrap w:val="0"/>
        <w:spacing w:after="156" w:afterLines="50" w:line="360" w:lineRule="auto"/>
        <w:ind w:firstLine="0" w:firstLineChars="0"/>
        <w:rPr>
          <w:rFonts w:ascii="仿宋_GB2312" w:hAnsi="仿宋_GB2312" w:eastAsia="仿宋_GB2312" w:cs="仿宋_GB2312"/>
          <w:kern w:val="0"/>
          <w:szCs w:val="21"/>
        </w:rPr>
      </w:pPr>
    </w:p>
    <w:p>
      <w:pPr>
        <w:pStyle w:val="19"/>
        <w:widowControl/>
        <w:wordWrap w:val="0"/>
        <w:spacing w:after="156" w:afterLines="50" w:line="360" w:lineRule="auto"/>
        <w:ind w:firstLine="0" w:firstLineChars="0"/>
        <w:rPr>
          <w:rFonts w:ascii="仿宋_GB2312" w:hAnsi="仿宋_GB2312" w:eastAsia="仿宋_GB2312" w:cs="仿宋_GB2312"/>
          <w:kern w:val="0"/>
          <w:szCs w:val="21"/>
        </w:rPr>
      </w:pPr>
    </w:p>
    <w:p>
      <w:pPr>
        <w:pStyle w:val="19"/>
        <w:widowControl/>
        <w:wordWrap w:val="0"/>
        <w:spacing w:after="156" w:afterLines="50" w:line="360" w:lineRule="auto"/>
        <w:ind w:firstLine="0" w:firstLineChars="0"/>
        <w:rPr>
          <w:rFonts w:ascii="仿宋_GB2312" w:hAnsi="仿宋_GB2312" w:eastAsia="仿宋_GB2312" w:cs="仿宋_GB2312"/>
          <w:kern w:val="0"/>
          <w:szCs w:val="21"/>
        </w:rPr>
      </w:pPr>
    </w:p>
    <w:p>
      <w:pPr>
        <w:pStyle w:val="19"/>
        <w:widowControl/>
        <w:wordWrap w:val="0"/>
        <w:spacing w:after="156" w:afterLines="50" w:line="360" w:lineRule="auto"/>
        <w:ind w:firstLine="0" w:firstLineChars="0"/>
        <w:rPr>
          <w:rFonts w:ascii="仿宋_GB2312" w:hAnsi="仿宋_GB2312" w:eastAsia="仿宋_GB2312" w:cs="仿宋_GB2312"/>
          <w:kern w:val="0"/>
          <w:szCs w:val="21"/>
        </w:rPr>
      </w:pPr>
    </w:p>
    <w:p>
      <w:pPr>
        <w:pStyle w:val="19"/>
        <w:widowControl/>
        <w:wordWrap w:val="0"/>
        <w:spacing w:after="156" w:afterLines="50" w:line="360" w:lineRule="auto"/>
        <w:ind w:firstLine="0" w:firstLineChars="0"/>
        <w:rPr>
          <w:rFonts w:ascii="仿宋_GB2312" w:hAnsi="仿宋_GB2312" w:eastAsia="仿宋_GB2312" w:cs="仿宋_GB2312"/>
          <w:kern w:val="0"/>
          <w:szCs w:val="21"/>
        </w:rPr>
      </w:pPr>
    </w:p>
    <w:p>
      <w:pPr>
        <w:pStyle w:val="19"/>
        <w:widowControl/>
        <w:wordWrap w:val="0"/>
        <w:spacing w:after="156" w:afterLines="50" w:line="360" w:lineRule="auto"/>
        <w:ind w:firstLine="0" w:firstLineChars="0"/>
        <w:rPr>
          <w:rFonts w:ascii="仿宋_GB2312" w:hAnsi="仿宋_GB2312" w:eastAsia="仿宋_GB2312" w:cs="仿宋_GB2312"/>
          <w:kern w:val="0"/>
          <w:szCs w:val="21"/>
        </w:rPr>
      </w:pPr>
    </w:p>
    <w:p>
      <w:pPr>
        <w:pStyle w:val="19"/>
        <w:widowControl/>
        <w:wordWrap w:val="0"/>
        <w:spacing w:after="156" w:afterLines="50" w:line="360" w:lineRule="auto"/>
        <w:ind w:firstLine="0" w:firstLineChars="0"/>
        <w:rPr>
          <w:rFonts w:ascii="仿宋_GB2312" w:hAnsi="仿宋_GB2312" w:eastAsia="仿宋_GB2312" w:cs="仿宋_GB2312"/>
          <w:kern w:val="0"/>
          <w:szCs w:val="21"/>
        </w:rPr>
      </w:pPr>
    </w:p>
    <w:p>
      <w:pPr>
        <w:pStyle w:val="19"/>
        <w:widowControl/>
        <w:wordWrap w:val="0"/>
        <w:spacing w:after="156" w:afterLines="50" w:line="360" w:lineRule="auto"/>
        <w:ind w:firstLine="0" w:firstLineChars="0"/>
        <w:rPr>
          <w:rFonts w:ascii="仿宋_GB2312" w:hAnsi="仿宋_GB2312" w:eastAsia="仿宋_GB2312" w:cs="仿宋_GB2312"/>
          <w:kern w:val="0"/>
          <w:szCs w:val="21"/>
        </w:rPr>
      </w:pPr>
    </w:p>
    <w:p>
      <w:pPr>
        <w:spacing w:line="360" w:lineRule="auto"/>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合作报名申请</w:t>
      </w:r>
    </w:p>
    <w:p>
      <w:pPr>
        <w:spacing w:line="360" w:lineRule="auto"/>
        <w:ind w:firstLine="480" w:firstLineChars="200"/>
        <w:rPr>
          <w:rFonts w:ascii="仿宋_GB2312" w:hAnsi="仿宋_GB2312" w:eastAsia="仿宋_GB2312" w:cs="仿宋_GB2312"/>
          <w:sz w:val="24"/>
          <w:szCs w:val="24"/>
        </w:rPr>
      </w:pPr>
    </w:p>
    <w:p>
      <w:pPr>
        <w:spacing w:line="360" w:lineRule="auto"/>
        <w:ind w:firstLine="480" w:firstLineChars="200"/>
        <w:rPr>
          <w:rFonts w:ascii="仿宋_GB2312" w:hAnsi="仿宋_GB2312" w:eastAsia="仿宋_GB2312" w:cs="仿宋_GB2312"/>
          <w:sz w:val="24"/>
          <w:szCs w:val="24"/>
          <w:u w:val="single"/>
        </w:rPr>
      </w:pPr>
      <w:r>
        <w:rPr>
          <w:rFonts w:hint="eastAsia" w:ascii="仿宋_GB2312" w:hAnsi="仿宋_GB2312" w:eastAsia="仿宋_GB2312" w:cs="仿宋_GB2312"/>
          <w:sz w:val="24"/>
          <w:szCs w:val="24"/>
        </w:rPr>
        <w:t>我公司现报名参加中移互联网有限公司</w:t>
      </w:r>
      <w:r>
        <w:rPr>
          <w:rFonts w:hint="eastAsia" w:ascii="仿宋_GB2312" w:hAnsi="仿宋_GB2312" w:eastAsia="仿宋_GB2312" w:cs="仿宋_GB2312"/>
          <w:sz w:val="24"/>
          <w:szCs w:val="24"/>
          <w:u w:val="single"/>
        </w:rPr>
        <w:t>浙江温州第四批集成服务包</w:t>
      </w:r>
      <w:r>
        <w:rPr>
          <w:rFonts w:ascii="仿宋_GB2312" w:hAnsi="仿宋_GB2312" w:eastAsia="仿宋_GB2312" w:cs="仿宋_GB2312"/>
          <w:sz w:val="24"/>
          <w:szCs w:val="24"/>
        </w:rPr>
        <w:t>项目</w:t>
      </w:r>
      <w:r>
        <w:rPr>
          <w:rFonts w:hint="eastAsia" w:ascii="仿宋_GB2312" w:hAnsi="仿宋_GB2312" w:eastAsia="仿宋_GB2312" w:cs="仿宋_GB2312"/>
          <w:sz w:val="24"/>
          <w:szCs w:val="24"/>
        </w:rPr>
        <w:t>甄选。</w:t>
      </w:r>
    </w:p>
    <w:p>
      <w:pPr>
        <w:spacing w:line="360" w:lineRule="auto"/>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我公司根据《项目甄选所需材料及要求清单》中的内容提交报名材料，据此，我方同意如下内容：</w:t>
      </w:r>
    </w:p>
    <w:p>
      <w:pPr>
        <w:pStyle w:val="19"/>
        <w:tabs>
          <w:tab w:val="left" w:pos="709"/>
        </w:tabs>
        <w:spacing w:line="360" w:lineRule="auto"/>
        <w:ind w:firstLine="480"/>
        <w:rPr>
          <w:rFonts w:ascii="仿宋_GB2312" w:hAnsi="仿宋_GB2312" w:eastAsia="仿宋_GB2312" w:cs="仿宋_GB2312"/>
          <w:sz w:val="24"/>
        </w:rPr>
      </w:pPr>
      <w:r>
        <w:rPr>
          <w:rFonts w:hint="eastAsia" w:ascii="仿宋_GB2312" w:hAnsi="仿宋_GB2312" w:eastAsia="仿宋_GB2312" w:cs="仿宋_GB2312"/>
          <w:sz w:val="24"/>
        </w:rPr>
        <w:t>1.本次报名申请有效期为</w:t>
      </w:r>
      <w:r>
        <w:rPr>
          <w:rFonts w:hint="eastAsia" w:ascii="仿宋_GB2312" w:hAnsi="仿宋_GB2312" w:eastAsia="仿宋_GB2312" w:cs="仿宋_GB2312"/>
          <w:sz w:val="24"/>
          <w:u w:val="single"/>
        </w:rPr>
        <w:t xml:space="preserve"> </w:t>
      </w:r>
      <w:r>
        <w:rPr>
          <w:rFonts w:ascii="仿宋_GB2312" w:hAnsi="仿宋_GB2312" w:eastAsia="仿宋_GB2312" w:cs="仿宋_GB2312"/>
          <w:sz w:val="24"/>
          <w:u w:val="single"/>
        </w:rPr>
        <w:t>90</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天。</w:t>
      </w:r>
    </w:p>
    <w:p>
      <w:pPr>
        <w:pStyle w:val="19"/>
        <w:tabs>
          <w:tab w:val="left" w:pos="709"/>
        </w:tabs>
        <w:spacing w:line="360" w:lineRule="auto"/>
        <w:ind w:firstLine="480"/>
        <w:rPr>
          <w:rFonts w:ascii="仿宋_GB2312" w:hAnsi="仿宋_GB2312" w:eastAsia="仿宋_GB2312" w:cs="仿宋_GB2312"/>
          <w:sz w:val="24"/>
        </w:rPr>
      </w:pPr>
      <w:r>
        <w:rPr>
          <w:rFonts w:hint="eastAsia" w:ascii="仿宋_GB2312" w:hAnsi="仿宋_GB2312" w:eastAsia="仿宋_GB2312" w:cs="仿宋_GB2312"/>
          <w:sz w:val="24"/>
        </w:rPr>
        <w:t>2.我方承诺，我公司股东、法定代表人、董事、监事、高管、实际控制人、合作业务授权人不为中移互联网有限公司在职员工或离职三周年之内（自离职之日起开始计算）的员工及互联网公司股东、法定代表人、董事、监事、高管人员的亲属（亲属包括夫妻、直系血亲、三代以内旁系血亲、近姻亲）。</w:t>
      </w:r>
    </w:p>
    <w:p>
      <w:pPr>
        <w:pStyle w:val="19"/>
        <w:tabs>
          <w:tab w:val="left" w:pos="709"/>
        </w:tabs>
        <w:spacing w:line="360" w:lineRule="auto"/>
        <w:ind w:firstLine="480"/>
        <w:rPr>
          <w:rFonts w:ascii="仿宋_GB2312" w:hAnsi="仿宋_GB2312" w:eastAsia="仿宋_GB2312" w:cs="仿宋_GB2312"/>
          <w:sz w:val="24"/>
        </w:rPr>
      </w:pPr>
      <w:r>
        <w:rPr>
          <w:rFonts w:hint="eastAsia" w:ascii="仿宋_GB2312" w:hAnsi="仿宋_GB2312" w:eastAsia="仿宋_GB2312" w:cs="仿宋_GB2312"/>
          <w:sz w:val="24"/>
        </w:rPr>
        <w:t>3.我公司未被列入中国移动不良信用名单记录。</w:t>
      </w:r>
    </w:p>
    <w:p>
      <w:pPr>
        <w:pStyle w:val="19"/>
        <w:tabs>
          <w:tab w:val="left" w:pos="709"/>
        </w:tabs>
        <w:spacing w:line="360" w:lineRule="auto"/>
        <w:ind w:firstLine="480"/>
        <w:rPr>
          <w:rFonts w:ascii="仿宋_GB2312" w:hAnsi="仿宋_GB2312" w:eastAsia="仿宋_GB2312" w:cs="仿宋_GB2312"/>
          <w:sz w:val="24"/>
        </w:rPr>
      </w:pPr>
      <w:r>
        <w:rPr>
          <w:rFonts w:ascii="仿宋_GB2312" w:hAnsi="仿宋_GB2312" w:eastAsia="仿宋_GB2312" w:cs="仿宋_GB2312"/>
          <w:sz w:val="24"/>
        </w:rPr>
        <w:t>4.</w:t>
      </w:r>
      <w:r>
        <w:rPr>
          <w:rFonts w:hint="eastAsia" w:ascii="仿宋_GB2312" w:hAnsi="仿宋_GB2312" w:eastAsia="仿宋_GB2312" w:cs="仿宋_GB2312"/>
          <w:sz w:val="24"/>
        </w:rPr>
        <w:t>我公司未</w:t>
      </w:r>
      <w:r>
        <w:rPr>
          <w:rFonts w:ascii="仿宋_GB2312" w:hAnsi="仿宋_GB2312" w:eastAsia="仿宋_GB2312" w:cs="仿宋_GB2312"/>
          <w:sz w:val="24"/>
        </w:rPr>
        <w:t>被列入</w:t>
      </w:r>
      <w:r>
        <w:rPr>
          <w:rFonts w:hint="eastAsia" w:ascii="仿宋_GB2312" w:hAnsi="仿宋_GB2312" w:eastAsia="仿宋_GB2312" w:cs="仿宋_GB2312"/>
          <w:sz w:val="24"/>
        </w:rPr>
        <w:t>中移互联网有限公司欠费黑名单。</w:t>
      </w:r>
    </w:p>
    <w:p>
      <w:pPr>
        <w:pStyle w:val="19"/>
        <w:tabs>
          <w:tab w:val="left" w:pos="709"/>
        </w:tabs>
        <w:spacing w:line="360" w:lineRule="auto"/>
        <w:ind w:firstLine="480"/>
        <w:rPr>
          <w:rFonts w:ascii="仿宋_GB2312" w:hAnsi="仿宋_GB2312" w:eastAsia="仿宋_GB2312" w:cs="仿宋_GB2312"/>
          <w:sz w:val="24"/>
        </w:rPr>
      </w:pPr>
      <w:r>
        <w:rPr>
          <w:rFonts w:ascii="仿宋_GB2312" w:hAnsi="仿宋_GB2312" w:eastAsia="仿宋_GB2312" w:cs="仿宋_GB2312"/>
          <w:sz w:val="24"/>
        </w:rPr>
        <w:t>5.</w:t>
      </w:r>
      <w:r>
        <w:rPr>
          <w:rFonts w:hint="eastAsia" w:ascii="仿宋_GB2312" w:hAnsi="仿宋_GB2312" w:eastAsia="仿宋_GB2312" w:cs="仿宋_GB2312"/>
          <w:sz w:val="24"/>
        </w:rPr>
        <w:t>我公司未被列入失信被执行人。</w:t>
      </w:r>
    </w:p>
    <w:p>
      <w:pPr>
        <w:pStyle w:val="19"/>
        <w:tabs>
          <w:tab w:val="left" w:pos="709"/>
        </w:tabs>
        <w:spacing w:line="360" w:lineRule="auto"/>
        <w:ind w:firstLine="480"/>
        <w:rPr>
          <w:rFonts w:ascii="仿宋_GB2312" w:hAnsi="仿宋_GB2312" w:eastAsia="仿宋_GB2312" w:cs="仿宋_GB2312"/>
          <w:sz w:val="24"/>
        </w:rPr>
      </w:pPr>
      <w:r>
        <w:rPr>
          <w:rFonts w:hint="eastAsia" w:ascii="仿宋_GB2312" w:hAnsi="仿宋_GB2312" w:eastAsia="仿宋_GB2312" w:cs="仿宋_GB2312"/>
          <w:sz w:val="24"/>
        </w:rPr>
        <w:t>6.我公司未被列为严重违法主体。</w:t>
      </w:r>
    </w:p>
    <w:p>
      <w:pPr>
        <w:pStyle w:val="19"/>
        <w:tabs>
          <w:tab w:val="left" w:pos="709"/>
        </w:tabs>
        <w:spacing w:line="360" w:lineRule="auto"/>
        <w:ind w:firstLine="480"/>
        <w:rPr>
          <w:rFonts w:ascii="仿宋_GB2312" w:hAnsi="仿宋_GB2312" w:eastAsia="仿宋_GB2312" w:cs="仿宋_GB2312"/>
          <w:sz w:val="24"/>
        </w:rPr>
      </w:pPr>
      <w:r>
        <w:rPr>
          <w:rFonts w:hint="eastAsia" w:ascii="仿宋_GB2312" w:hAnsi="仿宋_GB2312" w:eastAsia="仿宋_GB2312" w:cs="仿宋_GB2312"/>
          <w:sz w:val="24"/>
        </w:rPr>
        <w:t>7.我司完全响应技术规范要求。</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8</w:t>
      </w:r>
      <w:r>
        <w:rPr>
          <w:rFonts w:hint="eastAsia" w:ascii="仿宋_GB2312" w:hAnsi="仿宋_GB2312" w:eastAsia="仿宋_GB2312" w:cs="仿宋_GB2312"/>
          <w:sz w:val="24"/>
        </w:rPr>
        <w:t>.我公司保证向中移互联网公司提供的一切资料真实、合法、完整、有效。如有弄虚作假，将承担相应的法律责任，并赔偿由此造成的一切损失。</w:t>
      </w:r>
    </w:p>
    <w:p>
      <w:pPr>
        <w:pStyle w:val="19"/>
        <w:tabs>
          <w:tab w:val="left" w:pos="709"/>
        </w:tabs>
        <w:spacing w:line="360" w:lineRule="auto"/>
        <w:ind w:left="485" w:firstLine="0" w:firstLineChars="0"/>
        <w:rPr>
          <w:rFonts w:ascii="仿宋_GB2312" w:hAnsi="仿宋_GB2312" w:eastAsia="仿宋_GB2312" w:cs="仿宋_GB2312"/>
          <w:sz w:val="24"/>
        </w:rPr>
      </w:pPr>
      <w:r>
        <w:rPr>
          <w:rFonts w:ascii="仿宋_GB2312" w:hAnsi="仿宋_GB2312" w:eastAsia="仿宋_GB2312" w:cs="仿宋_GB2312"/>
          <w:sz w:val="24"/>
        </w:rPr>
        <w:t>9</w:t>
      </w:r>
      <w:r>
        <w:rPr>
          <w:rFonts w:hint="eastAsia" w:ascii="仿宋_GB2312" w:hAnsi="仿宋_GB2312" w:eastAsia="仿宋_GB2312" w:cs="仿宋_GB2312"/>
          <w:sz w:val="24"/>
        </w:rPr>
        <w:t>. 我方承诺：我方不得将本次项目甄选或合同的有关资料向第三方透露。</w:t>
      </w:r>
    </w:p>
    <w:p>
      <w:pPr>
        <w:spacing w:line="360" w:lineRule="auto"/>
        <w:ind w:firstLine="480"/>
        <w:rPr>
          <w:rFonts w:ascii="仿宋_GB2312" w:hAnsi="仿宋_GB2312" w:eastAsia="仿宋_GB2312" w:cs="仿宋_GB2312"/>
          <w:sz w:val="24"/>
        </w:rPr>
      </w:pPr>
      <w:r>
        <w:rPr>
          <w:rFonts w:ascii="仿宋_GB2312" w:hAnsi="仿宋_GB2312" w:eastAsia="仿宋_GB2312" w:cs="仿宋_GB2312"/>
          <w:sz w:val="24"/>
        </w:rPr>
        <w:t xml:space="preserve">10. </w:t>
      </w:r>
      <w:r>
        <w:rPr>
          <w:rFonts w:hint="eastAsia" w:ascii="仿宋_GB2312" w:hAnsi="仿宋_GB2312" w:eastAsia="仿宋_GB2312" w:cs="仿宋_GB2312"/>
          <w:sz w:val="24"/>
        </w:rPr>
        <w:t>我方</w:t>
      </w:r>
      <w:r>
        <w:rPr>
          <w:rFonts w:ascii="仿宋_GB2312" w:hAnsi="仿宋_GB2312" w:eastAsia="仿宋_GB2312" w:cs="仿宋_GB2312"/>
          <w:sz w:val="24"/>
        </w:rPr>
        <w:t>承诺：</w:t>
      </w:r>
      <w:r>
        <w:rPr>
          <w:rFonts w:hint="eastAsia" w:ascii="仿宋_GB2312" w:hAnsi="仿宋_GB2312" w:eastAsia="仿宋_GB2312" w:cs="仿宋_GB2312"/>
          <w:sz w:val="24"/>
        </w:rPr>
        <w:t>若后续</w:t>
      </w:r>
      <w:r>
        <w:rPr>
          <w:rFonts w:ascii="仿宋_GB2312" w:hAnsi="仿宋_GB2312" w:eastAsia="仿宋_GB2312" w:cs="仿宋_GB2312"/>
          <w:sz w:val="24"/>
        </w:rPr>
        <w:t>甄选入选</w:t>
      </w:r>
      <w:r>
        <w:rPr>
          <w:rFonts w:hint="eastAsia" w:ascii="仿宋_GB2312" w:hAnsi="仿宋_GB2312" w:eastAsia="仿宋_GB2312" w:cs="仿宋_GB2312"/>
          <w:sz w:val="24"/>
        </w:rPr>
        <w:t>且</w:t>
      </w:r>
      <w:r>
        <w:rPr>
          <w:rFonts w:ascii="仿宋_GB2312" w:hAnsi="仿宋_GB2312" w:eastAsia="仿宋_GB2312" w:cs="仿宋_GB2312"/>
          <w:sz w:val="24"/>
        </w:rPr>
        <w:t>客户未取消项目情况下，将</w:t>
      </w:r>
      <w:r>
        <w:rPr>
          <w:rFonts w:hint="eastAsia" w:ascii="仿宋_GB2312" w:hAnsi="仿宋_GB2312" w:eastAsia="仿宋_GB2312" w:cs="仿宋_GB2312"/>
          <w:sz w:val="24"/>
        </w:rPr>
        <w:t>与</w:t>
      </w:r>
      <w:r>
        <w:rPr>
          <w:rFonts w:ascii="仿宋_GB2312" w:hAnsi="仿宋_GB2312" w:eastAsia="仿宋_GB2312" w:cs="仿宋_GB2312"/>
          <w:sz w:val="24"/>
        </w:rPr>
        <w:t>中移互联网有限公司</w:t>
      </w:r>
      <w:r>
        <w:rPr>
          <w:rFonts w:hint="eastAsia" w:ascii="仿宋_GB2312" w:hAnsi="仿宋_GB2312" w:eastAsia="仿宋_GB2312" w:cs="仿宋_GB2312"/>
          <w:sz w:val="24"/>
        </w:rPr>
        <w:t>根据</w:t>
      </w:r>
      <w:r>
        <w:rPr>
          <w:rFonts w:ascii="仿宋_GB2312" w:hAnsi="仿宋_GB2312" w:eastAsia="仿宋_GB2312" w:cs="仿宋_GB2312"/>
          <w:sz w:val="24"/>
        </w:rPr>
        <w:t>其客户</w:t>
      </w:r>
      <w:r>
        <w:rPr>
          <w:rFonts w:hint="eastAsia" w:ascii="仿宋_GB2312" w:hAnsi="仿宋_GB2312" w:eastAsia="仿宋_GB2312" w:cs="仿宋_GB2312"/>
          <w:sz w:val="24"/>
        </w:rPr>
        <w:t>要求签订</w:t>
      </w:r>
      <w:r>
        <w:rPr>
          <w:rFonts w:ascii="仿宋_GB2312" w:hAnsi="仿宋_GB2312" w:eastAsia="仿宋_GB2312" w:cs="仿宋_GB2312"/>
          <w:sz w:val="24"/>
        </w:rPr>
        <w:t>合同</w:t>
      </w:r>
      <w:r>
        <w:rPr>
          <w:rFonts w:hint="eastAsia" w:ascii="仿宋_GB2312" w:hAnsi="仿宋_GB2312" w:eastAsia="仿宋_GB2312" w:cs="仿宋_GB2312"/>
          <w:sz w:val="24"/>
        </w:rPr>
        <w:t>，并</w:t>
      </w:r>
      <w:r>
        <w:rPr>
          <w:rFonts w:ascii="仿宋_GB2312" w:hAnsi="仿宋_GB2312" w:eastAsia="仿宋_GB2312" w:cs="仿宋_GB2312"/>
          <w:sz w:val="24"/>
        </w:rPr>
        <w:t>接受合同中约定</w:t>
      </w:r>
      <w:r>
        <w:rPr>
          <w:rFonts w:hint="eastAsia" w:ascii="仿宋_GB2312" w:hAnsi="仿宋_GB2312" w:eastAsia="仿宋_GB2312" w:cs="仿宋_GB2312"/>
          <w:sz w:val="24"/>
        </w:rPr>
        <w:t>的</w:t>
      </w:r>
      <w:r>
        <w:rPr>
          <w:rFonts w:ascii="仿宋_GB2312" w:hAnsi="仿宋_GB2312" w:eastAsia="仿宋_GB2312" w:cs="仿宋_GB2312"/>
          <w:sz w:val="24"/>
        </w:rPr>
        <w:t>技术规范要求和考核结算</w:t>
      </w:r>
      <w:r>
        <w:rPr>
          <w:rFonts w:hint="eastAsia" w:ascii="仿宋_GB2312" w:hAnsi="仿宋_GB2312" w:eastAsia="仿宋_GB2312" w:cs="仿宋_GB2312"/>
          <w:sz w:val="24"/>
        </w:rPr>
        <w:t>等</w:t>
      </w:r>
      <w:r>
        <w:rPr>
          <w:rFonts w:ascii="仿宋_GB2312" w:hAnsi="仿宋_GB2312" w:eastAsia="仿宋_GB2312" w:cs="仿宋_GB2312"/>
          <w:sz w:val="24"/>
        </w:rPr>
        <w:t>内容</w:t>
      </w:r>
      <w:r>
        <w:rPr>
          <w:rFonts w:hint="eastAsia" w:ascii="仿宋_GB2312" w:hAnsi="仿宋_GB2312" w:eastAsia="仿宋_GB2312" w:cs="仿宋_GB2312"/>
          <w:sz w:val="24"/>
        </w:rPr>
        <w:t>。</w:t>
      </w:r>
    </w:p>
    <w:p>
      <w:pPr>
        <w:wordWrap w:val="0"/>
        <w:spacing w:line="360" w:lineRule="auto"/>
        <w:ind w:firstLine="480" w:firstLineChars="200"/>
        <w:jc w:val="left"/>
        <w:rPr>
          <w:rFonts w:ascii="仿宋_GB2312" w:hAnsi="仿宋_GB2312" w:eastAsia="仿宋_GB2312" w:cs="仿宋_GB2312"/>
          <w:sz w:val="24"/>
          <w:szCs w:val="24"/>
          <w:u w:val="single"/>
        </w:rPr>
      </w:pPr>
      <w:r>
        <w:rPr>
          <w:rFonts w:hint="eastAsia" w:ascii="仿宋_GB2312" w:hAnsi="仿宋_GB2312" w:eastAsia="仿宋_GB2312" w:cs="仿宋_GB2312"/>
          <w:sz w:val="24"/>
          <w:szCs w:val="24"/>
        </w:rPr>
        <w:t>11.</w:t>
      </w:r>
      <w:r>
        <w:rPr>
          <w:rFonts w:hint="eastAsia" w:ascii="仿宋_GB2312" w:hAnsi="仿宋_GB2312" w:eastAsia="仿宋_GB2312" w:cs="仿宋_GB2312"/>
          <w:sz w:val="24"/>
          <w:szCs w:val="24"/>
          <w:u w:val="single"/>
        </w:rPr>
        <w:t>我方清楚该项目为“背靠背”结算模式，即中移互联网有限公司收到其客户的结算款后，再按考核结算规范考核后据实向我司结算，根据《民法典》规定的自愿、公平、诚实信用原则，向贵公司做出如下承诺:</w:t>
      </w:r>
    </w:p>
    <w:p>
      <w:pPr>
        <w:wordWrap w:val="0"/>
        <w:spacing w:line="360" w:lineRule="auto"/>
        <w:ind w:firstLine="480" w:firstLineChars="200"/>
        <w:jc w:val="left"/>
        <w:rPr>
          <w:rFonts w:ascii="仿宋_GB2312" w:hAnsi="仿宋_GB2312" w:eastAsia="仿宋_GB2312" w:cs="仿宋_GB2312"/>
          <w:sz w:val="24"/>
          <w:szCs w:val="24"/>
          <w:u w:val="single"/>
        </w:rPr>
      </w:pPr>
      <w:r>
        <w:rPr>
          <w:rFonts w:hint="eastAsia" w:ascii="仿宋_GB2312" w:hAnsi="仿宋_GB2312" w:eastAsia="仿宋_GB2312" w:cs="仿宋_GB2312"/>
          <w:sz w:val="24"/>
          <w:szCs w:val="24"/>
          <w:u w:val="single"/>
        </w:rPr>
        <w:t>11.1无条件接受贵公司在该项目合同中与客户单位约定的付款条款，且同意将贵公司收到客户单位支付项目合同款项作为向承诺人支付合同约定款项的前提条件。对于该付款方式的风险承诺人已充分了解。</w:t>
      </w:r>
    </w:p>
    <w:p>
      <w:pPr>
        <w:wordWrap w:val="0"/>
        <w:spacing w:line="360" w:lineRule="auto"/>
        <w:ind w:firstLine="480" w:firstLineChars="200"/>
        <w:jc w:val="left"/>
        <w:rPr>
          <w:rFonts w:ascii="仿宋_GB2312" w:hAnsi="仿宋_GB2312" w:eastAsia="仿宋_GB2312" w:cs="仿宋_GB2312"/>
          <w:sz w:val="24"/>
          <w:szCs w:val="24"/>
          <w:u w:val="single"/>
        </w:rPr>
      </w:pPr>
      <w:r>
        <w:rPr>
          <w:rFonts w:hint="eastAsia" w:ascii="仿宋_GB2312" w:hAnsi="仿宋_GB2312" w:eastAsia="仿宋_GB2312" w:cs="仿宋_GB2312"/>
          <w:sz w:val="24"/>
          <w:szCs w:val="24"/>
          <w:u w:val="single"/>
        </w:rPr>
        <w:t>11.2承诺人所作上述承诺中约定的付款条件和方式均为承诺人真实意思表示，承诺人了解、知悉并接受付款条款所有内容，承诺人均不以任何理由和方式主张付款条款无效或要求撤销付款条款。</w:t>
      </w:r>
    </w:p>
    <w:p>
      <w:pPr>
        <w:spacing w:line="360" w:lineRule="auto"/>
        <w:ind w:firstLine="480"/>
        <w:rPr>
          <w:rFonts w:ascii="仿宋_GB2312" w:hAnsi="仿宋_GB2312" w:eastAsia="仿宋_GB2312" w:cs="仿宋_GB2312"/>
          <w:sz w:val="24"/>
        </w:rPr>
      </w:pPr>
    </w:p>
    <w:p>
      <w:pPr>
        <w:spacing w:line="360" w:lineRule="auto"/>
        <w:ind w:firstLine="480"/>
        <w:rPr>
          <w:rFonts w:ascii="仿宋_GB2312" w:hAnsi="仿宋_GB2312" w:eastAsia="仿宋_GB2312" w:cs="仿宋_GB2312"/>
          <w:sz w:val="24"/>
        </w:rPr>
      </w:pP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报名公司名称：</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w:t>
      </w:r>
      <w:r>
        <w:rPr>
          <w:rFonts w:hint="eastAsia" w:ascii="仿宋_GB2312" w:hAnsi="仿宋_GB2312" w:eastAsia="仿宋_GB2312" w:cs="仿宋_GB2312"/>
          <w:sz w:val="24"/>
          <w:highlight w:val="yellow"/>
        </w:rPr>
        <w:t>盖单位公章</w:t>
      </w:r>
      <w:r>
        <w:rPr>
          <w:rFonts w:hint="eastAsia" w:ascii="仿宋_GB2312" w:hAnsi="仿宋_GB2312" w:eastAsia="仿宋_GB2312" w:cs="仿宋_GB2312"/>
          <w:sz w:val="24"/>
        </w:rPr>
        <w:t>）</w:t>
      </w:r>
    </w:p>
    <w:p>
      <w:pPr>
        <w:spacing w:line="360" w:lineRule="auto"/>
        <w:rPr>
          <w:rFonts w:ascii="仿宋_GB2312" w:hAnsi="仿宋_GB2312" w:eastAsia="仿宋_GB2312" w:cs="仿宋_GB2312"/>
          <w:sz w:val="24"/>
        </w:rPr>
      </w:pP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法定代表人或者其委托代理人：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（签字）</w:t>
      </w:r>
    </w:p>
    <w:p>
      <w:pPr>
        <w:spacing w:line="360" w:lineRule="auto"/>
        <w:rPr>
          <w:rFonts w:ascii="仿宋_GB2312" w:hAnsi="仿宋_GB2312" w:eastAsia="仿宋_GB2312" w:cs="仿宋_GB2312"/>
          <w:sz w:val="24"/>
          <w:u w:val="single"/>
        </w:rPr>
      </w:pPr>
      <w:r>
        <w:rPr>
          <w:rFonts w:hint="eastAsia" w:ascii="仿宋_GB2312" w:hAnsi="仿宋_GB2312" w:eastAsia="仿宋_GB2312" w:cs="仿宋_GB2312"/>
          <w:sz w:val="24"/>
        </w:rPr>
        <w:t>地址：</w:t>
      </w:r>
      <w:r>
        <w:rPr>
          <w:rFonts w:hint="eastAsia" w:ascii="仿宋_GB2312" w:hAnsi="仿宋_GB2312" w:eastAsia="仿宋_GB2312" w:cs="仿宋_GB2312"/>
          <w:sz w:val="24"/>
          <w:u w:val="single"/>
        </w:rPr>
        <w:t xml:space="preserve">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邮编：</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日期：</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年</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月</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日</w:t>
      </w:r>
    </w:p>
    <w:p>
      <w:pPr>
        <w:widowControl/>
        <w:spacing w:before="100" w:beforeAutospacing="1" w:after="100" w:afterAutospacing="1"/>
        <w:jc w:val="left"/>
        <w:rPr>
          <w:rFonts w:ascii="仿宋_GB2312" w:hAnsi="仿宋_GB2312" w:eastAsia="仿宋_GB2312" w:cs="仿宋_GB2312"/>
          <w:b/>
          <w:kern w:val="0"/>
          <w:sz w:val="28"/>
          <w:szCs w:val="24"/>
        </w:rPr>
      </w:pPr>
      <w:r>
        <w:rPr>
          <w:rFonts w:hint="eastAsia" w:ascii="仿宋_GB2312" w:hAnsi="仿宋_GB2312" w:eastAsia="仿宋_GB2312" w:cs="仿宋_GB2312"/>
          <w:b/>
          <w:kern w:val="0"/>
          <w:sz w:val="28"/>
          <w:szCs w:val="24"/>
        </w:rPr>
        <w:t>附：</w:t>
      </w:r>
    </w:p>
    <w:p>
      <w:pPr>
        <w:widowControl/>
        <w:spacing w:before="100" w:beforeAutospacing="1" w:after="100" w:afterAutospacing="1"/>
        <w:ind w:firstLine="482"/>
        <w:jc w:val="center"/>
        <w:rPr>
          <w:rFonts w:ascii="仿宋_GB2312" w:hAnsi="仿宋_GB2312" w:eastAsia="仿宋_GB2312" w:cs="仿宋_GB2312"/>
          <w:b/>
          <w:kern w:val="0"/>
          <w:sz w:val="22"/>
          <w:szCs w:val="21"/>
        </w:rPr>
      </w:pPr>
      <w:r>
        <w:rPr>
          <w:rFonts w:hint="eastAsia" w:ascii="仿宋_GB2312" w:hAnsi="仿宋_GB2312" w:eastAsia="仿宋_GB2312" w:cs="仿宋_GB2312"/>
          <w:b/>
          <w:kern w:val="0"/>
          <w:sz w:val="28"/>
          <w:szCs w:val="24"/>
        </w:rPr>
        <w:t>商务合作授权委托书</w:t>
      </w:r>
    </w:p>
    <w:p>
      <w:pPr>
        <w:spacing w:line="360" w:lineRule="auto"/>
        <w:ind w:firstLine="420" w:firstLineChars="200"/>
        <w:jc w:val="left"/>
        <w:rPr>
          <w:rFonts w:ascii="仿宋_GB2312" w:hAnsi="仿宋_GB2312" w:eastAsia="仿宋_GB2312" w:cs="仿宋_GB2312"/>
          <w:szCs w:val="21"/>
          <w:u w:val="single"/>
        </w:rPr>
      </w:pPr>
      <w:r>
        <w:rPr>
          <w:rFonts w:hint="eastAsia" w:ascii="仿宋_GB2312" w:hAnsi="仿宋_GB2312" w:eastAsia="仿宋_GB2312" w:cs="仿宋_GB2312"/>
          <w:szCs w:val="21"/>
          <w:u w:val="single"/>
        </w:rPr>
        <w:t xml:space="preserve">xxx公司（报名公司名称）  </w:t>
      </w:r>
      <w:r>
        <w:rPr>
          <w:rFonts w:hint="eastAsia" w:ascii="仿宋_GB2312" w:hAnsi="仿宋_GB2312" w:eastAsia="仿宋_GB2312" w:cs="仿宋_GB2312"/>
          <w:szCs w:val="21"/>
        </w:rPr>
        <w:t>授权</w:t>
      </w:r>
      <w:r>
        <w:rPr>
          <w:rFonts w:hint="eastAsia" w:ascii="仿宋_GB2312" w:hAnsi="仿宋_GB2312" w:eastAsia="仿宋_GB2312" w:cs="仿宋_GB2312"/>
          <w:szCs w:val="21"/>
          <w:u w:val="single"/>
        </w:rPr>
        <w:t xml:space="preserve">  xxx       </w:t>
      </w:r>
      <w:r>
        <w:rPr>
          <w:rFonts w:hint="eastAsia" w:ascii="仿宋_GB2312" w:hAnsi="仿宋_GB2312" w:eastAsia="仿宋_GB2312" w:cs="仿宋_GB2312"/>
          <w:szCs w:val="21"/>
        </w:rPr>
        <w:t>为我公司本次甄选报名委托代理人，全权处理</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kern w:val="0"/>
          <w:sz w:val="24"/>
          <w:szCs w:val="28"/>
          <w:u w:val="single"/>
        </w:rPr>
        <w:t>浙江温州第四批集成服务包项目</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的相关报名活动的一切事宜。该委托代理人作出的所有承诺说明，我公司均予于认可并承担全部责任。</w:t>
      </w:r>
    </w:p>
    <w:p>
      <w:pPr>
        <w:topLinePunct/>
        <w:snapToGrid w:val="0"/>
        <w:spacing w:line="360" w:lineRule="auto"/>
        <w:ind w:firstLine="420" w:firstLineChars="200"/>
        <w:jc w:val="left"/>
        <w:rPr>
          <w:rFonts w:ascii="仿宋_GB2312" w:hAnsi="仿宋_GB2312" w:eastAsia="仿宋_GB2312" w:cs="仿宋_GB2312"/>
          <w:bCs/>
          <w:szCs w:val="21"/>
        </w:rPr>
      </w:pPr>
      <w:r>
        <w:rPr>
          <w:rFonts w:hint="eastAsia" w:ascii="仿宋_GB2312" w:hAnsi="仿宋_GB2312" w:eastAsia="仿宋_GB2312" w:cs="仿宋_GB2312"/>
          <w:bCs/>
          <w:szCs w:val="21"/>
        </w:rPr>
        <w:t>代理人无转委托权。</w:t>
      </w:r>
    </w:p>
    <w:p>
      <w:pPr>
        <w:topLinePunct/>
        <w:snapToGrid w:val="0"/>
        <w:spacing w:line="360" w:lineRule="auto"/>
        <w:ind w:firstLine="420" w:firstLineChars="200"/>
        <w:jc w:val="left"/>
        <w:rPr>
          <w:rFonts w:ascii="仿宋_GB2312" w:hAnsi="仿宋_GB2312" w:eastAsia="仿宋_GB2312" w:cs="仿宋_GB2312"/>
          <w:bCs/>
          <w:szCs w:val="21"/>
        </w:rPr>
      </w:pPr>
      <w:r>
        <w:rPr>
          <w:rFonts w:hint="eastAsia" w:ascii="仿宋_GB2312" w:hAnsi="仿宋_GB2312" w:eastAsia="仿宋_GB2312" w:cs="仿宋_GB2312"/>
          <w:bCs/>
          <w:szCs w:val="21"/>
        </w:rPr>
        <w:t>附：委托代理人身份证复印件(需同时提供正面及背面)</w:t>
      </w:r>
    </w:p>
    <w:p>
      <w:pPr>
        <w:topLinePunct/>
        <w:snapToGrid w:val="0"/>
        <w:spacing w:line="360" w:lineRule="auto"/>
        <w:ind w:firstLine="420" w:firstLineChars="200"/>
        <w:jc w:val="left"/>
        <w:rPr>
          <w:rFonts w:ascii="仿宋_GB2312" w:hAnsi="仿宋_GB2312" w:eastAsia="仿宋_GB2312" w:cs="仿宋_GB2312"/>
          <w:szCs w:val="21"/>
        </w:rPr>
      </w:pPr>
    </w:p>
    <w:p>
      <w:pPr>
        <w:topLinePunct/>
        <w:snapToGrid w:val="0"/>
        <w:spacing w:line="360" w:lineRule="auto"/>
        <w:ind w:firstLine="420" w:firstLineChars="200"/>
        <w:rPr>
          <w:rFonts w:ascii="仿宋_GB2312" w:hAnsi="仿宋_GB2312" w:eastAsia="仿宋_GB2312" w:cs="仿宋_GB2312"/>
          <w:bCs/>
          <w:szCs w:val="21"/>
        </w:rPr>
      </w:pPr>
      <w:r>
        <w:rPr>
          <w:rFonts w:hint="eastAsia" w:ascii="仿宋_GB2312" w:hAnsi="仿宋_GB2312" w:eastAsia="仿宋_GB2312" w:cs="仿宋_GB2312"/>
          <w:bCs/>
          <w:szCs w:val="21"/>
        </w:rPr>
        <w:t>报名公司名称：</w:t>
      </w:r>
      <w:r>
        <w:rPr>
          <w:rFonts w:hint="eastAsia" w:ascii="仿宋_GB2312" w:hAnsi="仿宋_GB2312" w:eastAsia="仿宋_GB2312" w:cs="仿宋_GB2312"/>
          <w:bCs/>
          <w:szCs w:val="21"/>
          <w:u w:val="single"/>
        </w:rPr>
        <w:t xml:space="preserve">                   </w:t>
      </w:r>
      <w:r>
        <w:rPr>
          <w:rFonts w:hint="eastAsia" w:ascii="仿宋_GB2312" w:hAnsi="仿宋_GB2312" w:eastAsia="仿宋_GB2312" w:cs="仿宋_GB2312"/>
          <w:bCs/>
          <w:szCs w:val="21"/>
        </w:rPr>
        <w:t>（</w:t>
      </w:r>
      <w:r>
        <w:rPr>
          <w:rFonts w:hint="eastAsia" w:ascii="仿宋_GB2312" w:hAnsi="仿宋_GB2312" w:eastAsia="仿宋_GB2312" w:cs="仿宋_GB2312"/>
          <w:bCs/>
          <w:szCs w:val="21"/>
          <w:highlight w:val="yellow"/>
        </w:rPr>
        <w:t>盖公司公章</w:t>
      </w:r>
      <w:r>
        <w:rPr>
          <w:rFonts w:hint="eastAsia" w:ascii="仿宋_GB2312" w:hAnsi="仿宋_GB2312" w:eastAsia="仿宋_GB2312" w:cs="仿宋_GB2312"/>
          <w:bCs/>
          <w:szCs w:val="21"/>
        </w:rPr>
        <w:t>）</w:t>
      </w:r>
    </w:p>
    <w:p>
      <w:pPr>
        <w:topLinePunct/>
        <w:snapToGrid w:val="0"/>
        <w:spacing w:line="360" w:lineRule="auto"/>
        <w:ind w:right="840" w:firstLine="420" w:firstLineChars="200"/>
        <w:rPr>
          <w:rFonts w:ascii="仿宋_GB2312" w:hAnsi="仿宋_GB2312" w:eastAsia="仿宋_GB2312" w:cs="仿宋_GB2312"/>
          <w:bCs/>
          <w:szCs w:val="21"/>
        </w:rPr>
      </w:pPr>
    </w:p>
    <w:p>
      <w:pPr>
        <w:topLinePunct/>
        <w:snapToGrid w:val="0"/>
        <w:spacing w:line="360" w:lineRule="auto"/>
        <w:ind w:right="840" w:firstLine="420" w:firstLineChars="200"/>
        <w:rPr>
          <w:rFonts w:ascii="仿宋_GB2312" w:hAnsi="仿宋_GB2312" w:eastAsia="仿宋_GB2312" w:cs="仿宋_GB2312"/>
          <w:bCs/>
          <w:szCs w:val="21"/>
        </w:rPr>
      </w:pPr>
    </w:p>
    <w:p>
      <w:pPr>
        <w:topLinePunct/>
        <w:snapToGrid w:val="0"/>
        <w:spacing w:line="360" w:lineRule="auto"/>
        <w:ind w:right="840" w:firstLine="420" w:firstLineChars="200"/>
        <w:rPr>
          <w:rFonts w:ascii="仿宋_GB2312" w:hAnsi="仿宋_GB2312" w:eastAsia="仿宋_GB2312" w:cs="仿宋_GB2312"/>
          <w:bCs/>
          <w:szCs w:val="21"/>
        </w:rPr>
      </w:pPr>
    </w:p>
    <w:p>
      <w:pPr>
        <w:topLinePunct/>
        <w:snapToGrid w:val="0"/>
        <w:spacing w:line="360" w:lineRule="auto"/>
        <w:ind w:right="840" w:firstLine="420" w:firstLineChars="200"/>
        <w:rPr>
          <w:rFonts w:ascii="仿宋_GB2312" w:hAnsi="仿宋_GB2312" w:eastAsia="仿宋_GB2312" w:cs="仿宋_GB2312"/>
          <w:bCs/>
          <w:szCs w:val="21"/>
        </w:rPr>
      </w:pPr>
    </w:p>
    <w:p>
      <w:pPr>
        <w:topLinePunct/>
        <w:snapToGrid w:val="0"/>
        <w:spacing w:line="360" w:lineRule="auto"/>
        <w:ind w:right="840" w:firstLine="420" w:firstLineChars="200"/>
        <w:rPr>
          <w:rFonts w:ascii="仿宋_GB2312" w:hAnsi="仿宋_GB2312" w:eastAsia="仿宋_GB2312" w:cs="仿宋_GB2312"/>
          <w:bCs/>
          <w:szCs w:val="21"/>
        </w:rPr>
      </w:pPr>
      <w:r>
        <w:rPr>
          <w:rFonts w:hint="eastAsia" w:ascii="仿宋_GB2312" w:hAnsi="仿宋_GB2312" w:eastAsia="仿宋_GB2312" w:cs="仿宋_GB2312"/>
          <w:bCs/>
          <w:szCs w:val="21"/>
        </w:rPr>
        <w:t>委托代理人：</w:t>
      </w:r>
      <w:r>
        <w:rPr>
          <w:rFonts w:hint="eastAsia" w:ascii="仿宋_GB2312" w:hAnsi="仿宋_GB2312" w:eastAsia="仿宋_GB2312" w:cs="仿宋_GB2312"/>
          <w:bCs/>
          <w:szCs w:val="21"/>
          <w:u w:val="single"/>
        </w:rPr>
        <w:t xml:space="preserve">                             </w:t>
      </w:r>
      <w:r>
        <w:rPr>
          <w:rFonts w:hint="eastAsia" w:ascii="仿宋_GB2312" w:hAnsi="仿宋_GB2312" w:eastAsia="仿宋_GB2312" w:cs="仿宋_GB2312"/>
          <w:bCs/>
          <w:szCs w:val="21"/>
        </w:rPr>
        <w:t>（签字）</w:t>
      </w:r>
    </w:p>
    <w:p>
      <w:pPr>
        <w:topLinePunct/>
        <w:snapToGrid w:val="0"/>
        <w:spacing w:line="360" w:lineRule="auto"/>
        <w:ind w:firstLine="420" w:firstLineChars="200"/>
        <w:jc w:val="right"/>
        <w:rPr>
          <w:rFonts w:ascii="仿宋_GB2312" w:hAnsi="仿宋_GB2312" w:eastAsia="仿宋_GB2312" w:cs="仿宋_GB2312"/>
          <w:bCs/>
          <w:szCs w:val="21"/>
        </w:rPr>
      </w:pPr>
    </w:p>
    <w:p>
      <w:pPr>
        <w:topLinePunct/>
        <w:snapToGrid w:val="0"/>
        <w:spacing w:line="360" w:lineRule="auto"/>
        <w:ind w:firstLine="420" w:firstLineChars="200"/>
        <w:jc w:val="right"/>
        <w:rPr>
          <w:rFonts w:ascii="仿宋_GB2312" w:hAnsi="仿宋_GB2312" w:eastAsia="仿宋_GB2312" w:cs="仿宋_GB2312"/>
          <w:bCs/>
          <w:szCs w:val="21"/>
        </w:rPr>
      </w:pPr>
    </w:p>
    <w:p>
      <w:pPr>
        <w:topLinePunct/>
        <w:snapToGrid w:val="0"/>
        <w:spacing w:line="360" w:lineRule="auto"/>
        <w:ind w:firstLine="420" w:firstLineChars="200"/>
        <w:jc w:val="right"/>
        <w:rPr>
          <w:rFonts w:ascii="仿宋_GB2312" w:hAnsi="仿宋_GB2312" w:eastAsia="仿宋_GB2312" w:cs="仿宋_GB2312"/>
          <w:bCs/>
          <w:szCs w:val="21"/>
        </w:rPr>
      </w:pPr>
      <w:r>
        <w:rPr>
          <w:rFonts w:hint="eastAsia" w:ascii="仿宋_GB2312" w:hAnsi="仿宋_GB2312" w:eastAsia="仿宋_GB2312" w:cs="仿宋_GB2312"/>
          <w:szCs w:val="21"/>
        </w:rPr>
        <w:t>日期：</w:t>
      </w:r>
      <w:r>
        <w:rPr>
          <w:rFonts w:hint="eastAsia" w:ascii="仿宋_GB2312" w:hAnsi="仿宋_GB2312" w:eastAsia="仿宋_GB2312" w:cs="仿宋_GB2312"/>
          <w:bCs/>
          <w:szCs w:val="21"/>
          <w:u w:val="single"/>
        </w:rPr>
        <w:t xml:space="preserve">     </w:t>
      </w:r>
      <w:r>
        <w:rPr>
          <w:rFonts w:hint="eastAsia" w:ascii="仿宋_GB2312" w:hAnsi="仿宋_GB2312" w:eastAsia="仿宋_GB2312" w:cs="仿宋_GB2312"/>
          <w:bCs/>
          <w:szCs w:val="21"/>
        </w:rPr>
        <w:t>年</w:t>
      </w:r>
      <w:r>
        <w:rPr>
          <w:rFonts w:hint="eastAsia" w:ascii="仿宋_GB2312" w:hAnsi="仿宋_GB2312" w:eastAsia="仿宋_GB2312" w:cs="仿宋_GB2312"/>
          <w:bCs/>
          <w:szCs w:val="21"/>
          <w:u w:val="single"/>
        </w:rPr>
        <w:t xml:space="preserve">     </w:t>
      </w:r>
      <w:r>
        <w:rPr>
          <w:rFonts w:hint="eastAsia" w:ascii="仿宋_GB2312" w:hAnsi="仿宋_GB2312" w:eastAsia="仿宋_GB2312" w:cs="仿宋_GB2312"/>
          <w:bCs/>
          <w:szCs w:val="21"/>
        </w:rPr>
        <w:t>月</w:t>
      </w:r>
      <w:r>
        <w:rPr>
          <w:rFonts w:hint="eastAsia" w:ascii="仿宋_GB2312" w:hAnsi="仿宋_GB2312" w:eastAsia="仿宋_GB2312" w:cs="仿宋_GB2312"/>
          <w:bCs/>
          <w:szCs w:val="21"/>
          <w:u w:val="single"/>
        </w:rPr>
        <w:t xml:space="preserve">     </w:t>
      </w:r>
      <w:r>
        <w:rPr>
          <w:rFonts w:hint="eastAsia" w:ascii="仿宋_GB2312" w:hAnsi="仿宋_GB2312" w:eastAsia="仿宋_GB2312" w:cs="仿宋_GB2312"/>
          <w:bCs/>
          <w:szCs w:val="21"/>
        </w:rPr>
        <w:t>日</w:t>
      </w:r>
    </w:p>
    <w:p>
      <w:pPr>
        <w:rPr>
          <w:rFonts w:ascii="仿宋_GB2312" w:hAnsi="仿宋_GB2312" w:eastAsia="仿宋_GB2312" w:cs="仿宋_GB2312"/>
          <w:sz w:val="24"/>
        </w:rPr>
      </w:pPr>
    </w:p>
    <w:p>
      <w:pPr>
        <w:rPr>
          <w:rFonts w:ascii="仿宋_GB2312" w:hAnsi="仿宋_GB2312" w:eastAsia="仿宋_GB2312" w:cs="仿宋_GB2312"/>
          <w:sz w:val="24"/>
        </w:rPr>
      </w:pPr>
    </w:p>
    <w:p>
      <w:pPr>
        <w:rPr>
          <w:rFonts w:ascii="仿宋_GB2312" w:hAnsi="仿宋_GB2312" w:eastAsia="仿宋_GB2312" w:cs="仿宋_GB2312"/>
          <w:sz w:val="24"/>
        </w:rPr>
      </w:pPr>
    </w:p>
    <w:p>
      <w:pPr>
        <w:wordWrap w:val="0"/>
        <w:ind w:left="210" w:leftChars="100" w:right="210" w:rightChars="100"/>
        <w:jc w:val="distribute"/>
        <w:rPr>
          <w:rFonts w:ascii="仿宋_GB2312" w:hAnsi="仿宋_GB2312" w:eastAsia="仿宋_GB2312" w:cs="仿宋_GB2312"/>
          <w:sz w:val="24"/>
        </w:rPr>
      </w:pPr>
      <w:r>
        <w:rPr>
          <w:rFonts w:hint="eastAsia" w:ascii="仿宋_GB2312" w:hAnsi="仿宋_GB2312" w:eastAsia="仿宋_GB2312" w:cs="仿宋_GB2312"/>
          <w:szCs w:val="21"/>
        </w:rPr>
        <mc:AlternateContent>
          <mc:Choice Requires="wps">
            <w:drawing>
              <wp:inline distT="0" distB="0" distL="0" distR="0">
                <wp:extent cx="2355850" cy="1457325"/>
                <wp:effectExtent l="0" t="0" r="25400" b="28575"/>
                <wp:docPr id="2" name="流程图: 可选过程 2"/>
                <wp:cNvGraphicFramePr/>
                <a:graphic xmlns:a="http://schemas.openxmlformats.org/drawingml/2006/main">
                  <a:graphicData uri="http://schemas.microsoft.com/office/word/2010/wordprocessingShape">
                    <wps:wsp>
                      <wps:cNvSpPr>
                        <a:spLocks noChangeArrowheads="1"/>
                      </wps:cNvSpPr>
                      <wps:spPr bwMode="auto">
                        <a:xfrm>
                          <a:off x="0" y="0"/>
                          <a:ext cx="2356154" cy="1457325"/>
                        </a:xfrm>
                        <a:prstGeom prst="flowChartAlternateProcess">
                          <a:avLst/>
                        </a:prstGeom>
                        <a:solidFill>
                          <a:srgbClr val="FFFFFF"/>
                        </a:solidFill>
                        <a:ln w="9525">
                          <a:solidFill>
                            <a:srgbClr val="000000"/>
                          </a:solidFill>
                          <a:miter lim="800000"/>
                        </a:ln>
                      </wps:spPr>
                      <wps:txbx>
                        <w:txbxContent>
                          <w:p>
                            <w:pPr>
                              <w:jc w:val="center"/>
                              <w:rPr>
                                <w:szCs w:val="21"/>
                              </w:rPr>
                            </w:pPr>
                            <w:r>
                              <w:rPr>
                                <w:rFonts w:hint="eastAsia"/>
                              </w:rPr>
                              <w:t>委托代理人身份证反面</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14.75pt;width:185.5pt;" fillcolor="#FFFFFF" filled="t" stroked="t" coordsize="21600,21600" o:gfxdata="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ScSgTdQA&#10;AAAFAQAADwAAAAAAAAABACAAAAAiAAAAZHJzL2Rvd25yZXYueG1sUEsBAhQAFAAAAAgAh07iQPVR&#10;t3ZcAgAAoQQAAA4AAAAAAAAAAQAgAAAAIwEAAGRycy9lMm9Eb2MueG1sUEsFBgAAAAAGAAYAWQEA&#10;APEFAAAAAA==&#10;">
                <v:fill on="t" focussize="0,0"/>
                <v:stroke color="#000000" miterlimit="8" joinstyle="miter"/>
                <v:imagedata o:title=""/>
                <o:lock v:ext="edit" aspectratio="f"/>
                <v:textbox>
                  <w:txbxContent>
                    <w:p>
                      <w:pPr>
                        <w:jc w:val="center"/>
                        <w:rPr>
                          <w:szCs w:val="21"/>
                        </w:rPr>
                      </w:pPr>
                      <w:r>
                        <w:rPr>
                          <w:rFonts w:hint="eastAsia"/>
                        </w:rPr>
                        <w:t>委托代理人身份证反面</w:t>
                      </w:r>
                    </w:p>
                  </w:txbxContent>
                </v:textbox>
                <w10:wrap type="none"/>
                <w10:anchorlock/>
              </v:shape>
            </w:pict>
          </mc:Fallback>
        </mc:AlternateContent>
      </w:r>
      <w:r>
        <w:rPr>
          <w:rFonts w:hint="eastAsia" w:ascii="仿宋_GB2312" w:hAnsi="仿宋_GB2312" w:eastAsia="仿宋_GB2312" w:cs="仿宋_GB2312"/>
          <w:sz w:val="24"/>
        </w:rPr>
        <w:t xml:space="preserve"> </w:t>
      </w:r>
      <w:r>
        <w:rPr>
          <w:rFonts w:hint="eastAsia" w:ascii="仿宋_GB2312" w:hAnsi="仿宋_GB2312" w:eastAsia="仿宋_GB2312" w:cs="仿宋_GB2312"/>
          <w:szCs w:val="21"/>
        </w:rPr>
        <mc:AlternateContent>
          <mc:Choice Requires="wps">
            <w:drawing>
              <wp:inline distT="0" distB="0" distL="0" distR="0">
                <wp:extent cx="2395855" cy="1482090"/>
                <wp:effectExtent l="0" t="0" r="23495" b="22860"/>
                <wp:docPr id="1" name="流程图: 可选过程 1"/>
                <wp:cNvGraphicFramePr/>
                <a:graphic xmlns:a="http://schemas.openxmlformats.org/drawingml/2006/main">
                  <a:graphicData uri="http://schemas.microsoft.com/office/word/2010/wordprocessingShape">
                    <wps:wsp>
                      <wps:cNvSpPr>
                        <a:spLocks noChangeArrowheads="1"/>
                      </wps:cNvSpPr>
                      <wps:spPr bwMode="auto">
                        <a:xfrm>
                          <a:off x="0" y="0"/>
                          <a:ext cx="2396193" cy="1482090"/>
                        </a:xfrm>
                        <a:prstGeom prst="flowChartAlternateProcess">
                          <a:avLst/>
                        </a:prstGeom>
                        <a:solidFill>
                          <a:srgbClr val="FFFFFF"/>
                        </a:solidFill>
                        <a:ln w="9525">
                          <a:solidFill>
                            <a:srgbClr val="000000"/>
                          </a:solidFill>
                          <a:miter lim="800000"/>
                        </a:ln>
                      </wps:spPr>
                      <wps:txbx>
                        <w:txbxContent>
                          <w:p>
                            <w:pPr>
                              <w:jc w:val="center"/>
                              <w:rPr>
                                <w:szCs w:val="21"/>
                              </w:rPr>
                            </w:pPr>
                            <w:r>
                              <w:rPr>
                                <w:rFonts w:hint="eastAsia"/>
                              </w:rPr>
                              <w:t>委托代理人身份证正面</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16.7pt;width:188.65pt;" fillcolor="#FFFFFF" filled="t" stroked="t" coordsize="21600,21600" o:gfxdata="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D7AywdUAAAAFAQAADwAAAAAAAAABACAAAAAiAAAAZHJzL2Rvd25yZXYueG1sUEsBAhQAFAAAAAgA&#10;h07iQAypJlZhAgAAoQQAAA4AAAAAAAAAAQAgAAAAJAEAAGRycy9lMm9Eb2MueG1sUEsFBgAAAAAG&#10;AAYAWQEAAPcFAAAAAA==&#10;">
                <v:fill on="t" focussize="0,0"/>
                <v:stroke color="#000000" miterlimit="8" joinstyle="miter"/>
                <v:imagedata o:title=""/>
                <o:lock v:ext="edit" aspectratio="f"/>
                <v:textbox>
                  <w:txbxContent>
                    <w:p>
                      <w:pPr>
                        <w:jc w:val="center"/>
                        <w:rPr>
                          <w:szCs w:val="21"/>
                        </w:rPr>
                      </w:pPr>
                      <w:r>
                        <w:rPr>
                          <w:rFonts w:hint="eastAsia"/>
                        </w:rPr>
                        <w:t>委托代理人身份证正面</w:t>
                      </w:r>
                    </w:p>
                  </w:txbxContent>
                </v:textbox>
                <w10:wrap type="none"/>
                <w10:anchorlock/>
              </v:shape>
            </w:pict>
          </mc:Fallback>
        </mc:AlternateContent>
      </w:r>
    </w:p>
    <w:p>
      <w:pPr>
        <w:widowControl/>
        <w:spacing w:before="100" w:beforeAutospacing="1" w:after="100" w:afterAutospacing="1"/>
        <w:jc w:val="left"/>
        <w:rPr>
          <w:rFonts w:ascii="仿宋_GB2312" w:hAnsi="仿宋_GB2312" w:eastAsia="仿宋_GB2312" w:cs="仿宋_GB2312"/>
          <w:b/>
          <w:kern w:val="0"/>
          <w:sz w:val="28"/>
          <w:szCs w:val="24"/>
        </w:rPr>
      </w:pPr>
      <w:r>
        <w:rPr>
          <w:rFonts w:hint="eastAsia" w:ascii="仿宋_GB2312" w:hAnsi="仿宋_GB2312" w:eastAsia="仿宋_GB2312" w:cs="仿宋_GB2312"/>
          <w:sz w:val="24"/>
        </w:rPr>
        <w:br w:type="page"/>
      </w:r>
      <w:r>
        <w:rPr>
          <w:rFonts w:hint="eastAsia" w:ascii="仿宋_GB2312" w:hAnsi="仿宋_GB2312" w:eastAsia="仿宋_GB2312" w:cs="仿宋_GB2312"/>
          <w:b/>
          <w:kern w:val="0"/>
          <w:sz w:val="28"/>
          <w:szCs w:val="24"/>
        </w:rPr>
        <w:t>附：</w:t>
      </w:r>
    </w:p>
    <w:p>
      <w:pPr>
        <w:widowControl/>
        <w:spacing w:before="100" w:beforeAutospacing="1" w:after="100" w:afterAutospacing="1"/>
        <w:ind w:firstLine="482"/>
        <w:jc w:val="center"/>
        <w:rPr>
          <w:rFonts w:ascii="仿宋_GB2312" w:hAnsi="仿宋_GB2312" w:eastAsia="仿宋_GB2312" w:cs="仿宋_GB2312"/>
          <w:b/>
          <w:kern w:val="0"/>
          <w:sz w:val="28"/>
          <w:szCs w:val="24"/>
        </w:rPr>
      </w:pPr>
      <w:bookmarkStart w:id="4" w:name="_Toc7811"/>
      <w:bookmarkStart w:id="5" w:name="_Toc511"/>
      <w:bookmarkStart w:id="6" w:name="_Toc31680"/>
      <w:r>
        <w:rPr>
          <w:rFonts w:hint="eastAsia" w:ascii="仿宋_GB2312" w:hAnsi="仿宋_GB2312" w:eastAsia="仿宋_GB2312" w:cs="仿宋_GB2312"/>
          <w:b/>
          <w:kern w:val="0"/>
          <w:sz w:val="28"/>
          <w:szCs w:val="24"/>
        </w:rPr>
        <w:t>技术服务规范响应承诺书</w:t>
      </w:r>
      <w:bookmarkEnd w:id="4"/>
      <w:bookmarkEnd w:id="5"/>
      <w:bookmarkEnd w:id="6"/>
    </w:p>
    <w:p>
      <w:pPr>
        <w:spacing w:line="360" w:lineRule="auto"/>
        <w:rPr>
          <w:rFonts w:ascii="仿宋_GB2312" w:hAnsi="仿宋_GB2312" w:eastAsia="仿宋_GB2312" w:cs="仿宋_GB2312"/>
        </w:rPr>
      </w:pPr>
    </w:p>
    <w:p>
      <w:pPr>
        <w:spacing w:line="360" w:lineRule="auto"/>
        <w:rPr>
          <w:rFonts w:ascii="仿宋_GB2312" w:hAnsi="仿宋_GB2312" w:eastAsia="仿宋_GB2312" w:cs="仿宋_GB2312"/>
        </w:rPr>
      </w:pPr>
      <w:r>
        <w:rPr>
          <w:rFonts w:hint="eastAsia" w:ascii="仿宋_GB2312" w:hAnsi="仿宋_GB2312" w:eastAsia="仿宋_GB2312" w:cs="仿宋_GB2312"/>
        </w:rPr>
        <w:t>致：中移互联网有限公司</w:t>
      </w:r>
    </w:p>
    <w:p>
      <w:pPr>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我公司报名本次：中移互联网有限公司浙江温州第四批集成服务包项目甄选，我司确认完全响应技术规范要求，可按照技术规范书提供服务。</w:t>
      </w:r>
    </w:p>
    <w:p>
      <w:pPr>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特此承诺！</w:t>
      </w:r>
    </w:p>
    <w:p>
      <w:pPr>
        <w:spacing w:line="360" w:lineRule="auto"/>
        <w:ind w:firstLine="420" w:firstLineChars="200"/>
        <w:rPr>
          <w:rFonts w:ascii="仿宋_GB2312" w:hAnsi="仿宋_GB2312" w:eastAsia="仿宋_GB2312" w:cs="仿宋_GB2312"/>
        </w:rPr>
      </w:pPr>
    </w:p>
    <w:p>
      <w:pPr>
        <w:wordWrap w:val="0"/>
        <w:spacing w:line="360" w:lineRule="auto"/>
        <w:jc w:val="right"/>
        <w:rPr>
          <w:rFonts w:ascii="仿宋_GB2312" w:hAnsi="仿宋_GB2312" w:eastAsia="仿宋_GB2312" w:cs="仿宋_GB2312"/>
        </w:rPr>
      </w:pPr>
      <w:r>
        <w:rPr>
          <w:rFonts w:hint="eastAsia" w:ascii="仿宋_GB2312" w:hAnsi="仿宋_GB2312" w:eastAsia="仿宋_GB2312" w:cs="仿宋_GB2312"/>
        </w:rPr>
        <w:t>报名公司名称：</w:t>
      </w:r>
      <w:r>
        <w:rPr>
          <w:rFonts w:hint="eastAsia" w:ascii="仿宋_GB2312" w:hAnsi="仿宋_GB2312" w:eastAsia="仿宋_GB2312" w:cs="仿宋_GB2312"/>
          <w:u w:val="single"/>
        </w:rPr>
        <w:t xml:space="preserve">                    </w:t>
      </w:r>
      <w:r>
        <w:rPr>
          <w:rFonts w:hint="eastAsia" w:ascii="仿宋_GB2312" w:hAnsi="仿宋_GB2312" w:eastAsia="仿宋_GB2312" w:cs="仿宋_GB2312"/>
        </w:rPr>
        <w:t>（</w:t>
      </w:r>
      <w:r>
        <w:rPr>
          <w:rFonts w:hint="eastAsia" w:ascii="仿宋_GB2312" w:hAnsi="仿宋_GB2312" w:eastAsia="仿宋_GB2312" w:cs="仿宋_GB2312"/>
          <w:highlight w:val="yellow"/>
        </w:rPr>
        <w:t>盖单位公章</w:t>
      </w:r>
      <w:r>
        <w:rPr>
          <w:rFonts w:hint="eastAsia" w:ascii="仿宋_GB2312" w:hAnsi="仿宋_GB2312" w:eastAsia="仿宋_GB2312" w:cs="仿宋_GB2312"/>
        </w:rPr>
        <w:t>）</w:t>
      </w:r>
    </w:p>
    <w:p>
      <w:pPr>
        <w:wordWrap w:val="0"/>
        <w:spacing w:line="360" w:lineRule="auto"/>
        <w:jc w:val="right"/>
        <w:rPr>
          <w:rFonts w:ascii="仿宋_GB2312" w:hAnsi="仿宋_GB2312" w:eastAsia="仿宋_GB2312" w:cs="仿宋_GB2312"/>
        </w:rPr>
      </w:pPr>
      <w:r>
        <w:rPr>
          <w:rFonts w:hint="eastAsia" w:ascii="仿宋_GB2312" w:hAnsi="仿宋_GB2312" w:eastAsia="仿宋_GB2312" w:cs="仿宋_GB2312"/>
        </w:rPr>
        <w:t>法定代表人/委托代理人：</w:t>
      </w:r>
      <w:r>
        <w:rPr>
          <w:rFonts w:hint="eastAsia" w:ascii="仿宋_GB2312" w:hAnsi="仿宋_GB2312" w:eastAsia="仿宋_GB2312" w:cs="仿宋_GB2312"/>
          <w:u w:val="single"/>
        </w:rPr>
        <w:t xml:space="preserve">                 </w:t>
      </w:r>
      <w:r>
        <w:rPr>
          <w:rFonts w:hint="eastAsia" w:ascii="仿宋_GB2312" w:hAnsi="仿宋_GB2312" w:eastAsia="仿宋_GB2312" w:cs="仿宋_GB2312"/>
        </w:rPr>
        <w:t>（签字）</w:t>
      </w:r>
    </w:p>
    <w:p>
      <w:pPr>
        <w:rPr>
          <w:rFonts w:ascii="仿宋_GB2312" w:hAnsi="仿宋_GB2312" w:eastAsia="仿宋_GB2312" w:cs="仿宋_GB2312"/>
          <w:u w:val="single"/>
        </w:rPr>
      </w:pPr>
      <w:r>
        <w:rPr>
          <w:rFonts w:hint="eastAsia" w:ascii="仿宋_GB2312" w:hAnsi="仿宋_GB2312" w:eastAsia="仿宋_GB2312" w:cs="仿宋_GB2312"/>
        </w:rPr>
        <w:t xml:space="preserve">                                                   日期：</w:t>
      </w:r>
      <w:r>
        <w:rPr>
          <w:rFonts w:hint="eastAsia" w:ascii="仿宋_GB2312" w:hAnsi="仿宋_GB2312" w:eastAsia="仿宋_GB2312" w:cs="仿宋_GB2312"/>
          <w:u w:val="single"/>
        </w:rPr>
        <w:t xml:space="preserve">     年     月     日</w:t>
      </w:r>
    </w:p>
    <w:p>
      <w:pPr>
        <w:wordWrap w:val="0"/>
        <w:ind w:left="210" w:leftChars="100" w:right="210" w:rightChars="100"/>
        <w:jc w:val="distribute"/>
        <w:rPr>
          <w:rFonts w:ascii="仿宋_GB2312" w:hAnsi="仿宋_GB2312" w:eastAsia="仿宋_GB2312" w:cs="仿宋_GB2312"/>
          <w:szCs w:val="21"/>
        </w:rPr>
      </w:pPr>
    </w:p>
    <w:p>
      <w:pPr>
        <w:rPr>
          <w:rFonts w:ascii="仿宋_GB2312" w:hAnsi="仿宋_GB2312" w:eastAsia="仿宋_GB2312" w:cs="仿宋_GB2312"/>
          <w:sz w:val="24"/>
        </w:rPr>
      </w:pPr>
      <w:r>
        <w:rPr>
          <w:rFonts w:hint="eastAsia" w:ascii="仿宋_GB2312" w:hAnsi="仿宋_GB2312" w:eastAsia="仿宋_GB2312" w:cs="仿宋_GB2312"/>
          <w:sz w:val="24"/>
        </w:rPr>
        <w:br w:type="page"/>
      </w:r>
    </w:p>
    <w:p>
      <w:pPr>
        <w:pStyle w:val="2"/>
        <w:numPr>
          <w:ilvl w:val="0"/>
          <w:numId w:val="1"/>
        </w:numPr>
        <w:rPr>
          <w:rFonts w:ascii="仿宋_GB2312" w:hAnsi="仿宋_GB2312" w:eastAsia="仿宋_GB2312" w:cs="仿宋_GB2312"/>
        </w:rPr>
      </w:pPr>
      <w:bookmarkStart w:id="7" w:name="_Toc160011043"/>
      <w:r>
        <w:rPr>
          <w:rFonts w:hint="eastAsia" w:ascii="仿宋_GB2312" w:hAnsi="仿宋_GB2312" w:eastAsia="仿宋_GB2312" w:cs="仿宋_GB2312"/>
        </w:rPr>
        <w:t>管理体系证书</w:t>
      </w:r>
      <w:bookmarkEnd w:id="7"/>
    </w:p>
    <w:p>
      <w:pPr>
        <w:widowControl/>
        <w:wordWrap w:val="0"/>
        <w:spacing w:after="156" w:afterLines="50" w:line="360" w:lineRule="auto"/>
        <w:ind w:firstLine="420"/>
        <w:rPr>
          <w:rFonts w:ascii="仿宋_GB2312" w:hAnsi="仿宋_GB2312" w:eastAsia="仿宋_GB2312" w:cs="仿宋_GB2312"/>
          <w:kern w:val="0"/>
          <w:szCs w:val="21"/>
        </w:rPr>
      </w:pPr>
      <w:r>
        <w:rPr>
          <w:rFonts w:hint="eastAsia" w:ascii="仿宋_GB2312" w:hAnsi="仿宋_GB2312" w:eastAsia="仿宋_GB2312" w:cs="仿宋_GB2312"/>
          <w:kern w:val="0"/>
          <w:szCs w:val="21"/>
        </w:rPr>
        <w:t>若合作伙伴具备以下企业资质，请提供对应资质证明。（除填写以下表格之外，请在表格后面按顺序附上相关资质扫描件）</w:t>
      </w:r>
    </w:p>
    <w:p>
      <w:pPr>
        <w:pStyle w:val="19"/>
        <w:widowControl/>
        <w:wordWrap w:val="0"/>
        <w:spacing w:after="156" w:afterLines="50" w:line="360" w:lineRule="auto"/>
        <w:rPr>
          <w:rFonts w:ascii="仿宋_GB2312" w:hAnsi="仿宋_GB2312" w:eastAsia="仿宋_GB2312" w:cs="仿宋_GB2312"/>
          <w:kern w:val="0"/>
          <w:szCs w:val="21"/>
        </w:rPr>
      </w:pPr>
      <w:r>
        <w:rPr>
          <w:rFonts w:hint="eastAsia" w:ascii="仿宋_GB2312" w:hAnsi="仿宋_GB2312" w:eastAsia="仿宋_GB2312" w:cs="仿宋_GB2312"/>
          <w:kern w:val="0"/>
          <w:szCs w:val="21"/>
        </w:rPr>
        <w:t>1.具备</w:t>
      </w:r>
      <w:r>
        <w:rPr>
          <w:rFonts w:ascii="仿宋_GB2312" w:hAnsi="仿宋_GB2312" w:eastAsia="仿宋_GB2312" w:cs="仿宋_GB2312"/>
          <w:kern w:val="0"/>
          <w:szCs w:val="21"/>
        </w:rPr>
        <w:t>CMMI3级或以上</w:t>
      </w:r>
      <w:r>
        <w:rPr>
          <w:rFonts w:hint="eastAsia" w:ascii="仿宋_GB2312" w:hAnsi="仿宋_GB2312" w:eastAsia="仿宋_GB2312" w:cs="仿宋_GB2312"/>
          <w:kern w:val="0"/>
          <w:szCs w:val="21"/>
        </w:rPr>
        <w:t>认证。</w:t>
      </w:r>
    </w:p>
    <w:p>
      <w:pPr>
        <w:pStyle w:val="19"/>
        <w:widowControl/>
        <w:wordWrap w:val="0"/>
        <w:spacing w:after="156" w:afterLines="50" w:line="360" w:lineRule="auto"/>
        <w:rPr>
          <w:rFonts w:ascii="仿宋_GB2312" w:hAnsi="仿宋_GB2312" w:eastAsia="仿宋_GB2312" w:cs="仿宋_GB2312"/>
          <w:kern w:val="0"/>
          <w:szCs w:val="21"/>
        </w:rPr>
      </w:pPr>
      <w:r>
        <w:rPr>
          <w:rFonts w:hint="eastAsia" w:ascii="仿宋_GB2312" w:hAnsi="仿宋_GB2312" w:eastAsia="仿宋_GB2312" w:cs="仿宋_GB2312"/>
          <w:kern w:val="0"/>
          <w:szCs w:val="21"/>
        </w:rPr>
        <w:t>2.具备有效期内的</w:t>
      </w:r>
      <w:r>
        <w:rPr>
          <w:rFonts w:ascii="仿宋_GB2312" w:hAnsi="仿宋_GB2312" w:eastAsia="仿宋_GB2312" w:cs="仿宋_GB2312"/>
          <w:kern w:val="0"/>
          <w:szCs w:val="21"/>
        </w:rPr>
        <w:t>ISO9001/ISO14001/ISO20000/ISO27001/SA8000族系列管理体系认证</w:t>
      </w:r>
      <w:r>
        <w:rPr>
          <w:rFonts w:hint="eastAsia" w:ascii="仿宋_GB2312" w:hAnsi="仿宋_GB2312" w:eastAsia="仿宋_GB2312" w:cs="仿宋_GB2312"/>
          <w:kern w:val="0"/>
          <w:szCs w:val="21"/>
        </w:rPr>
        <w:t>。</w:t>
      </w:r>
    </w:p>
    <w:p>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证书清单</w:t>
      </w:r>
    </w:p>
    <w:tbl>
      <w:tblPr>
        <w:tblStyle w:val="13"/>
        <w:tblW w:w="7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6"/>
        <w:gridCol w:w="2695"/>
        <w:gridCol w:w="1805"/>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9" w:hRule="atLeast"/>
          <w:jc w:val="center"/>
        </w:trPr>
        <w:tc>
          <w:tcPr>
            <w:tcW w:w="1676"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序号</w:t>
            </w:r>
          </w:p>
        </w:tc>
        <w:tc>
          <w:tcPr>
            <w:tcW w:w="2695"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认证证书</w:t>
            </w:r>
          </w:p>
        </w:tc>
        <w:tc>
          <w:tcPr>
            <w:tcW w:w="1805"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有效期</w:t>
            </w:r>
          </w:p>
        </w:tc>
        <w:tc>
          <w:tcPr>
            <w:tcW w:w="1805"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颁布机构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676"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2695" w:type="dxa"/>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805"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805"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676"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2695" w:type="dxa"/>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805"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805"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bl>
    <w:p>
      <w:pPr>
        <w:pStyle w:val="19"/>
        <w:widowControl/>
        <w:wordWrap w:val="0"/>
        <w:spacing w:after="156" w:afterLines="50" w:line="360" w:lineRule="auto"/>
        <w:rPr>
          <w:rFonts w:ascii="仿宋_GB2312" w:hAnsi="仿宋_GB2312" w:eastAsia="仿宋_GB2312" w:cs="仿宋_GB2312"/>
          <w:kern w:val="0"/>
          <w:szCs w:val="21"/>
        </w:rPr>
      </w:pPr>
      <w:r>
        <w:rPr>
          <w:rFonts w:hint="eastAsia" w:ascii="仿宋_GB2312" w:hAnsi="仿宋_GB2312" w:eastAsia="仿宋_GB2312" w:cs="仿宋_GB2312"/>
          <w:kern w:val="0"/>
          <w:szCs w:val="21"/>
        </w:rPr>
        <w:t>证明材料：</w:t>
      </w:r>
    </w:p>
    <w:p>
      <w:pPr>
        <w:pStyle w:val="19"/>
        <w:widowControl/>
        <w:wordWrap w:val="0"/>
        <w:spacing w:after="156" w:afterLines="50" w:line="360" w:lineRule="auto"/>
        <w:rPr>
          <w:rFonts w:ascii="仿宋_GB2312" w:hAnsi="仿宋_GB2312" w:eastAsia="仿宋_GB2312" w:cs="仿宋_GB2312"/>
          <w:kern w:val="0"/>
          <w:szCs w:val="21"/>
        </w:rPr>
      </w:pPr>
      <w:r>
        <w:rPr>
          <w:rFonts w:ascii="仿宋_GB2312" w:hAnsi="仿宋_GB2312" w:eastAsia="仿宋_GB2312" w:cs="仿宋_GB2312"/>
          <w:kern w:val="0"/>
          <w:szCs w:val="21"/>
        </w:rPr>
        <w:t>①</w:t>
      </w:r>
      <w:r>
        <w:rPr>
          <w:rFonts w:hint="eastAsia" w:ascii="仿宋_GB2312" w:hAnsi="仿宋_GB2312" w:eastAsia="仿宋_GB2312" w:cs="仿宋_GB2312"/>
          <w:kern w:val="0"/>
          <w:szCs w:val="21"/>
        </w:rPr>
        <w:t>提供相关证书扫描件，</w:t>
      </w:r>
      <w:r>
        <w:rPr>
          <w:rFonts w:hint="eastAsia" w:ascii="仿宋_GB2312" w:hAnsi="仿宋_GB2312" w:eastAsia="仿宋_GB2312" w:cs="仿宋_GB2312"/>
          <w:kern w:val="0"/>
          <w:szCs w:val="21"/>
          <w:highlight w:val="yellow"/>
        </w:rPr>
        <w:t>并加盖公章</w:t>
      </w:r>
      <w:r>
        <w:rPr>
          <w:rFonts w:hint="eastAsia" w:ascii="仿宋_GB2312" w:hAnsi="仿宋_GB2312" w:eastAsia="仿宋_GB2312" w:cs="仿宋_GB2312"/>
          <w:kern w:val="0"/>
          <w:szCs w:val="21"/>
        </w:rPr>
        <w:t>。</w:t>
      </w:r>
    </w:p>
    <w:p>
      <w:pPr>
        <w:pStyle w:val="19"/>
        <w:widowControl/>
        <w:wordWrap w:val="0"/>
        <w:spacing w:after="156" w:afterLines="50" w:line="360" w:lineRule="auto"/>
        <w:rPr>
          <w:rFonts w:ascii="仿宋_GB2312" w:hAnsi="仿宋_GB2312" w:eastAsia="仿宋_GB2312" w:cs="仿宋_GB2312"/>
          <w:kern w:val="0"/>
          <w:szCs w:val="21"/>
        </w:rPr>
      </w:pPr>
      <w:r>
        <w:rPr>
          <w:rFonts w:hint="eastAsia" w:ascii="仿宋_GB2312" w:hAnsi="仿宋_GB2312" w:eastAsia="仿宋_GB2312" w:cs="仿宋_GB2312"/>
          <w:kern w:val="0"/>
          <w:szCs w:val="21"/>
        </w:rPr>
        <w:t>②上述证书需属于参与甄选的合作伙伴，不接受授权。</w:t>
      </w:r>
      <w:r>
        <w:rPr>
          <w:rFonts w:ascii="仿宋_GB2312" w:hAnsi="仿宋_GB2312" w:eastAsia="仿宋_GB2312" w:cs="仿宋_GB2312"/>
          <w:kern w:val="0"/>
          <w:szCs w:val="21"/>
        </w:rPr>
        <w:t>证书如有效期的，需在有效期内，否则不得分。</w:t>
      </w:r>
    </w:p>
    <w:p>
      <w:pPr>
        <w:widowControl/>
        <w:wordWrap w:val="0"/>
        <w:spacing w:after="156" w:afterLines="50" w:line="360" w:lineRule="auto"/>
        <w:rPr>
          <w:rFonts w:ascii="仿宋_GB2312" w:hAnsi="仿宋_GB2312" w:eastAsia="仿宋_GB2312" w:cs="仿宋_GB2312"/>
          <w:kern w:val="0"/>
          <w:szCs w:val="21"/>
        </w:rPr>
      </w:pPr>
      <w:r>
        <w:rPr>
          <w:rFonts w:ascii="仿宋_GB2312" w:hAnsi="仿宋_GB2312" w:eastAsia="仿宋_GB2312" w:cs="仿宋_GB2312"/>
          <w:szCs w:val="21"/>
        </w:rPr>
        <w:tab/>
      </w:r>
      <w:r>
        <w:rPr>
          <w:rFonts w:ascii="仿宋_GB2312" w:hAnsi="仿宋_GB2312" w:eastAsia="仿宋_GB2312" w:cs="仿宋_GB2312"/>
          <w:kern w:val="0"/>
          <w:szCs w:val="21"/>
        </w:rPr>
        <w:t>未提供资料、资料未盖公章、或其他不符合要求的，不得分。</w:t>
      </w:r>
    </w:p>
    <w:p>
      <w:pPr>
        <w:pStyle w:val="2"/>
        <w:numPr>
          <w:ilvl w:val="0"/>
          <w:numId w:val="1"/>
        </w:numPr>
        <w:rPr>
          <w:rFonts w:ascii="仿宋_GB2312" w:hAnsi="仿宋_GB2312" w:eastAsia="仿宋_GB2312" w:cs="仿宋_GB2312"/>
        </w:rPr>
      </w:pPr>
      <w:bookmarkStart w:id="8" w:name="_Toc14918"/>
      <w:bookmarkStart w:id="9" w:name="_Toc10326"/>
      <w:bookmarkStart w:id="10" w:name="_Toc160011044"/>
      <w:r>
        <w:rPr>
          <w:rFonts w:hint="eastAsia" w:ascii="仿宋_GB2312" w:hAnsi="仿宋_GB2312" w:eastAsia="仿宋_GB2312" w:cs="仿宋_GB2312"/>
        </w:rPr>
        <w:t>相关软著或专利</w:t>
      </w:r>
      <w:bookmarkEnd w:id="8"/>
      <w:bookmarkEnd w:id="9"/>
      <w:bookmarkEnd w:id="10"/>
    </w:p>
    <w:p>
      <w:pPr>
        <w:widowControl/>
        <w:wordWrap w:val="0"/>
        <w:spacing w:after="156" w:afterLines="50" w:line="360" w:lineRule="auto"/>
        <w:ind w:firstLine="420"/>
        <w:rPr>
          <w:rFonts w:ascii="仿宋_GB2312" w:hAnsi="仿宋_GB2312" w:eastAsia="仿宋_GB2312" w:cs="仿宋_GB2312"/>
          <w:kern w:val="0"/>
          <w:szCs w:val="21"/>
        </w:rPr>
      </w:pPr>
      <w:r>
        <w:rPr>
          <w:rFonts w:hint="eastAsia" w:ascii="仿宋_GB2312" w:hAnsi="仿宋_GB2312" w:eastAsia="仿宋_GB2312" w:cs="仿宋_GB2312"/>
          <w:kern w:val="0"/>
          <w:szCs w:val="21"/>
        </w:rPr>
        <w:t>请提供与以下相关的软件著作权材料或者专利证明并填写表格：需含“</w:t>
      </w:r>
      <w:r>
        <w:rPr>
          <w:rFonts w:ascii="仿宋_GB2312" w:hAnsi="仿宋_GB2312" w:eastAsia="仿宋_GB2312" w:cs="仿宋_GB2312"/>
          <w:kern w:val="0"/>
          <w:szCs w:val="21"/>
        </w:rPr>
        <w:t>5G消息服务平台”、“统一消息平台”、“短信XXX平台”、“行业信息管理软件”、“大数据平台”、“信息综合服务平台”、“数字化 XXX 平台”</w:t>
      </w:r>
      <w:r>
        <w:rPr>
          <w:rFonts w:hint="eastAsia" w:ascii="仿宋_GB2312" w:hAnsi="仿宋_GB2312" w:eastAsia="仿宋_GB2312" w:cs="仿宋_GB2312"/>
          <w:kern w:val="0"/>
          <w:szCs w:val="21"/>
        </w:rPr>
        <w:t>关键字（除填写以下表格之外，请在表格后面按顺序附上相关资质扫描件）。</w:t>
      </w:r>
    </w:p>
    <w:p>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软著/专利清单</w:t>
      </w:r>
    </w:p>
    <w:tbl>
      <w:tblPr>
        <w:tblStyle w:val="13"/>
        <w:tblW w:w="7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9"/>
        <w:gridCol w:w="2695"/>
        <w:gridCol w:w="1805"/>
        <w:gridCol w:w="1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9" w:hRule="atLeast"/>
          <w:jc w:val="center"/>
        </w:trPr>
        <w:tc>
          <w:tcPr>
            <w:tcW w:w="1189"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序号</w:t>
            </w:r>
          </w:p>
        </w:tc>
        <w:tc>
          <w:tcPr>
            <w:tcW w:w="2695"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软著/专利名称</w:t>
            </w:r>
          </w:p>
        </w:tc>
        <w:tc>
          <w:tcPr>
            <w:tcW w:w="1805"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有效期</w:t>
            </w:r>
          </w:p>
        </w:tc>
        <w:tc>
          <w:tcPr>
            <w:tcW w:w="1928"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颁布机构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89"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2695" w:type="dxa"/>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805"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928"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189"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2695" w:type="dxa"/>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805"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928"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bl>
    <w:p>
      <w:pPr>
        <w:pStyle w:val="19"/>
        <w:widowControl/>
        <w:wordWrap w:val="0"/>
        <w:spacing w:after="156" w:afterLines="50" w:line="360" w:lineRule="auto"/>
        <w:rPr>
          <w:rFonts w:ascii="仿宋_GB2312" w:hAnsi="仿宋_GB2312" w:eastAsia="仿宋_GB2312" w:cs="仿宋_GB2312"/>
          <w:kern w:val="0"/>
          <w:szCs w:val="21"/>
        </w:rPr>
      </w:pPr>
      <w:r>
        <w:rPr>
          <w:rFonts w:hint="eastAsia" w:ascii="仿宋_GB2312" w:hAnsi="仿宋_GB2312" w:eastAsia="仿宋_GB2312" w:cs="仿宋_GB2312"/>
          <w:kern w:val="0"/>
          <w:szCs w:val="21"/>
        </w:rPr>
        <w:t>证明材料：</w:t>
      </w:r>
    </w:p>
    <w:p>
      <w:pPr>
        <w:pStyle w:val="19"/>
        <w:widowControl/>
        <w:wordWrap w:val="0"/>
        <w:spacing w:after="156" w:afterLines="50" w:line="360" w:lineRule="auto"/>
        <w:rPr>
          <w:rFonts w:ascii="仿宋_GB2312" w:hAnsi="仿宋_GB2312" w:eastAsia="仿宋_GB2312" w:cs="仿宋_GB2312"/>
          <w:kern w:val="0"/>
          <w:szCs w:val="21"/>
        </w:rPr>
      </w:pPr>
      <w:r>
        <w:rPr>
          <w:rFonts w:ascii="仿宋_GB2312" w:hAnsi="仿宋_GB2312" w:eastAsia="仿宋_GB2312" w:cs="仿宋_GB2312"/>
          <w:kern w:val="0"/>
          <w:szCs w:val="21"/>
        </w:rPr>
        <w:t>①</w:t>
      </w:r>
      <w:r>
        <w:rPr>
          <w:rFonts w:hint="eastAsia" w:ascii="仿宋_GB2312" w:hAnsi="仿宋_GB2312" w:eastAsia="仿宋_GB2312" w:cs="仿宋_GB2312"/>
          <w:kern w:val="0"/>
          <w:szCs w:val="21"/>
        </w:rPr>
        <w:t>提供相关证书的扫描件并</w:t>
      </w:r>
      <w:r>
        <w:rPr>
          <w:rFonts w:hint="eastAsia" w:ascii="仿宋_GB2312" w:hAnsi="仿宋_GB2312" w:eastAsia="仿宋_GB2312" w:cs="仿宋_GB2312"/>
          <w:kern w:val="0"/>
          <w:szCs w:val="21"/>
          <w:highlight w:val="yellow"/>
        </w:rPr>
        <w:t>加盖公章</w:t>
      </w:r>
      <w:r>
        <w:rPr>
          <w:rFonts w:hint="eastAsia" w:ascii="仿宋_GB2312" w:hAnsi="仿宋_GB2312" w:eastAsia="仿宋_GB2312" w:cs="仿宋_GB2312"/>
          <w:kern w:val="0"/>
          <w:szCs w:val="21"/>
        </w:rPr>
        <w:t>，上述软著或专利需属于参与甄选的合作伙伴，不接受授权。专利若为代理判定该专利无效；证书如有有效期的，需在有效期内，否则不得分。</w:t>
      </w:r>
    </w:p>
    <w:p>
      <w:pPr>
        <w:pStyle w:val="19"/>
        <w:widowControl/>
        <w:wordWrap w:val="0"/>
        <w:spacing w:after="156" w:afterLines="50" w:line="360" w:lineRule="auto"/>
        <w:rPr>
          <w:rFonts w:ascii="仿宋_GB2312" w:hAnsi="仿宋_GB2312" w:eastAsia="仿宋_GB2312" w:cs="仿宋_GB2312"/>
          <w:kern w:val="0"/>
          <w:szCs w:val="21"/>
        </w:rPr>
      </w:pPr>
      <w:r>
        <w:rPr>
          <w:rFonts w:hint="eastAsia" w:ascii="仿宋_GB2312" w:hAnsi="仿宋_GB2312" w:eastAsia="仿宋_GB2312" w:cs="仿宋_GB2312"/>
          <w:szCs w:val="21"/>
        </w:rPr>
        <w:t>②</w:t>
      </w:r>
      <w:r>
        <w:rPr>
          <w:rFonts w:hint="eastAsia" w:ascii="仿宋_GB2312" w:hAnsi="仿宋_GB2312" w:eastAsia="仿宋_GB2312" w:cs="仿宋_GB2312"/>
          <w:kern w:val="0"/>
          <w:szCs w:val="21"/>
        </w:rPr>
        <w:t>未提供资料、资料未盖公章、或其他不符合要求的，不得分。</w:t>
      </w:r>
    </w:p>
    <w:p>
      <w:pPr>
        <w:pStyle w:val="2"/>
        <w:numPr>
          <w:ilvl w:val="0"/>
          <w:numId w:val="1"/>
        </w:numPr>
        <w:rPr>
          <w:rFonts w:ascii="仿宋_GB2312" w:hAnsi="仿宋_GB2312" w:eastAsia="仿宋_GB2312" w:cs="仿宋_GB2312"/>
        </w:rPr>
      </w:pPr>
      <w:bookmarkStart w:id="11" w:name="_Toc160011045"/>
      <w:bookmarkStart w:id="12" w:name="_Toc333"/>
      <w:bookmarkStart w:id="13" w:name="_Toc19943"/>
      <w:bookmarkStart w:id="14" w:name="_Toc111551020"/>
      <w:r>
        <w:rPr>
          <w:rFonts w:hint="eastAsia" w:ascii="仿宋_GB2312" w:hAnsi="仿宋_GB2312" w:eastAsia="仿宋_GB2312" w:cs="仿宋_GB2312"/>
        </w:rPr>
        <w:t>专业资质</w:t>
      </w:r>
      <w:bookmarkEnd w:id="11"/>
    </w:p>
    <w:p>
      <w:pPr>
        <w:pStyle w:val="19"/>
        <w:widowControl/>
        <w:wordWrap w:val="0"/>
        <w:spacing w:after="156" w:afterLines="50" w:line="360" w:lineRule="auto"/>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若合作伙伴具备以下证书，请提供对应资质证明。（除填写以下表格之外，请在表格后面按顺序附上相关资质扫描件）</w:t>
      </w:r>
    </w:p>
    <w:p>
      <w:pPr>
        <w:pStyle w:val="19"/>
        <w:widowControl/>
        <w:wordWrap w:val="0"/>
        <w:spacing w:after="156" w:afterLines="50" w:line="360" w:lineRule="auto"/>
        <w:ind w:firstLine="210" w:firstLineChars="100"/>
        <w:rPr>
          <w:rFonts w:ascii="仿宋_GB2312" w:hAnsi="仿宋_GB2312" w:eastAsia="仿宋_GB2312" w:cs="仿宋_GB2312"/>
          <w:kern w:val="0"/>
          <w:szCs w:val="21"/>
        </w:rPr>
      </w:pPr>
    </w:p>
    <w:p>
      <w:pPr>
        <w:pStyle w:val="19"/>
        <w:widowControl/>
        <w:wordWrap w:val="0"/>
        <w:spacing w:after="156" w:afterLines="50" w:line="360" w:lineRule="auto"/>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1</w:t>
      </w:r>
      <w:r>
        <w:rPr>
          <w:rFonts w:ascii="仿宋_GB2312" w:hAnsi="仿宋_GB2312" w:eastAsia="仿宋_GB2312" w:cs="仿宋_GB2312"/>
          <w:kern w:val="0"/>
          <w:szCs w:val="21"/>
        </w:rPr>
        <w:t>.</w:t>
      </w:r>
      <w:r>
        <w:rPr>
          <w:rFonts w:hint="eastAsia" w:ascii="仿宋_GB2312" w:hAnsi="仿宋_GB2312" w:eastAsia="仿宋_GB2312" w:cs="仿宋_GB2312"/>
          <w:kern w:val="0"/>
          <w:szCs w:val="21"/>
        </w:rPr>
        <w:t>具备由电国通信企业协会、中国信息通信研究院联合颁发的</w:t>
      </w:r>
      <w:r>
        <w:rPr>
          <w:rFonts w:ascii="仿宋_GB2312" w:hAnsi="仿宋_GB2312" w:eastAsia="仿宋_GB2312" w:cs="仿宋_GB2312"/>
          <w:kern w:val="0"/>
          <w:szCs w:val="21"/>
        </w:rPr>
        <w:t>5G消息联合实验室5G消息平台功能完备性证书</w:t>
      </w:r>
      <w:r>
        <w:rPr>
          <w:rFonts w:hint="eastAsia" w:ascii="仿宋_GB2312" w:hAnsi="仿宋_GB2312" w:eastAsia="仿宋_GB2312" w:cs="仿宋_GB2312"/>
          <w:kern w:val="0"/>
          <w:szCs w:val="21"/>
        </w:rPr>
        <w:t>。</w:t>
      </w:r>
    </w:p>
    <w:p>
      <w:pPr>
        <w:pStyle w:val="19"/>
        <w:widowControl/>
        <w:wordWrap w:val="0"/>
        <w:spacing w:after="156" w:afterLines="50" w:line="360" w:lineRule="auto"/>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2</w:t>
      </w:r>
      <w:r>
        <w:rPr>
          <w:rFonts w:ascii="仿宋_GB2312" w:hAnsi="仿宋_GB2312" w:eastAsia="仿宋_GB2312" w:cs="仿宋_GB2312"/>
          <w:kern w:val="0"/>
          <w:szCs w:val="21"/>
        </w:rPr>
        <w:t>.</w:t>
      </w:r>
      <w:r>
        <w:rPr>
          <w:rFonts w:hint="eastAsia" w:ascii="仿宋_GB2312" w:hAnsi="仿宋_GB2312" w:eastAsia="仿宋_GB2312" w:cs="仿宋_GB2312"/>
          <w:kern w:val="0"/>
          <w:szCs w:val="21"/>
        </w:rPr>
        <w:t>具备由省部级科学技术厅颁发的“高新技术企业”证明证书。</w:t>
      </w:r>
    </w:p>
    <w:p>
      <w:pPr>
        <w:pStyle w:val="19"/>
        <w:widowControl/>
        <w:wordWrap w:val="0"/>
        <w:spacing w:after="156" w:afterLines="50" w:line="360" w:lineRule="auto"/>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3</w:t>
      </w:r>
      <w:r>
        <w:rPr>
          <w:rFonts w:ascii="仿宋_GB2312" w:hAnsi="仿宋_GB2312" w:eastAsia="仿宋_GB2312" w:cs="仿宋_GB2312"/>
          <w:kern w:val="0"/>
          <w:szCs w:val="21"/>
        </w:rPr>
        <w:t>.</w:t>
      </w:r>
      <w:r>
        <w:rPr>
          <w:rFonts w:hint="eastAsia" w:ascii="仿宋_GB2312" w:hAnsi="仿宋_GB2312" w:eastAsia="仿宋_GB2312" w:cs="仿宋_GB2312"/>
          <w:kern w:val="0"/>
          <w:szCs w:val="21"/>
        </w:rPr>
        <w:t>具备由工业和信息化部颁发的“增值电信业务经营许可证”。</w:t>
      </w:r>
    </w:p>
    <w:p>
      <w:pPr>
        <w:pStyle w:val="19"/>
        <w:widowControl/>
        <w:spacing w:after="156" w:afterLines="50" w:line="360" w:lineRule="auto"/>
        <w:ind w:firstLine="210" w:firstLineChars="10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证书清单</w:t>
      </w:r>
    </w:p>
    <w:tbl>
      <w:tblPr>
        <w:tblStyle w:val="13"/>
        <w:tblW w:w="7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6"/>
        <w:gridCol w:w="2695"/>
        <w:gridCol w:w="1805"/>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9" w:hRule="atLeast"/>
          <w:jc w:val="center"/>
        </w:trPr>
        <w:tc>
          <w:tcPr>
            <w:tcW w:w="1676"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序号</w:t>
            </w:r>
          </w:p>
        </w:tc>
        <w:tc>
          <w:tcPr>
            <w:tcW w:w="2695"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认证证书</w:t>
            </w:r>
          </w:p>
        </w:tc>
        <w:tc>
          <w:tcPr>
            <w:tcW w:w="1805"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有效期</w:t>
            </w:r>
          </w:p>
        </w:tc>
        <w:tc>
          <w:tcPr>
            <w:tcW w:w="1805"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颁布机构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676"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2695" w:type="dxa"/>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805"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805"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676"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2695" w:type="dxa"/>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805"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805"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bl>
    <w:p>
      <w:pPr>
        <w:pStyle w:val="19"/>
        <w:widowControl/>
        <w:wordWrap w:val="0"/>
        <w:spacing w:after="156" w:afterLines="50" w:line="360" w:lineRule="auto"/>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证明材料：</w:t>
      </w:r>
    </w:p>
    <w:p>
      <w:pPr>
        <w:pStyle w:val="19"/>
        <w:widowControl/>
        <w:wordWrap w:val="0"/>
        <w:spacing w:after="156" w:afterLines="50" w:line="360" w:lineRule="auto"/>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①提供相关证书扫描件，</w:t>
      </w:r>
      <w:r>
        <w:rPr>
          <w:rFonts w:hint="eastAsia" w:ascii="仿宋_GB2312" w:hAnsi="仿宋_GB2312" w:eastAsia="仿宋_GB2312" w:cs="仿宋_GB2312"/>
          <w:kern w:val="0"/>
          <w:szCs w:val="21"/>
          <w:highlight w:val="yellow"/>
        </w:rPr>
        <w:t>并加盖公章</w:t>
      </w:r>
      <w:r>
        <w:rPr>
          <w:rFonts w:hint="eastAsia" w:ascii="仿宋_GB2312" w:hAnsi="仿宋_GB2312" w:eastAsia="仿宋_GB2312" w:cs="仿宋_GB2312"/>
          <w:kern w:val="0"/>
          <w:szCs w:val="21"/>
        </w:rPr>
        <w:t>。</w:t>
      </w:r>
    </w:p>
    <w:p>
      <w:pPr>
        <w:pStyle w:val="19"/>
        <w:widowControl/>
        <w:wordWrap w:val="0"/>
        <w:spacing w:after="156" w:afterLines="50" w:line="360" w:lineRule="auto"/>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②上述证书需属于参与甄选的合作伙伴，不接受授权。证书如有效期的，需在有效期内，否则不得分。</w:t>
      </w:r>
    </w:p>
    <w:p>
      <w:pPr>
        <w:pStyle w:val="19"/>
        <w:widowControl/>
        <w:wordWrap w:val="0"/>
        <w:spacing w:after="156" w:afterLines="50" w:line="360" w:lineRule="auto"/>
        <w:ind w:firstLine="210" w:firstLineChars="100"/>
        <w:rPr>
          <w:rFonts w:ascii="仿宋_GB2312" w:hAnsi="仿宋_GB2312" w:eastAsia="仿宋_GB2312" w:cs="仿宋_GB2312"/>
          <w:kern w:val="0"/>
          <w:szCs w:val="21"/>
        </w:rPr>
      </w:pPr>
      <w:r>
        <w:rPr>
          <w:rFonts w:ascii="仿宋_GB2312" w:hAnsi="仿宋_GB2312" w:eastAsia="仿宋_GB2312" w:cs="仿宋_GB2312"/>
          <w:kern w:val="0"/>
          <w:szCs w:val="21"/>
        </w:rPr>
        <w:tab/>
      </w:r>
      <w:r>
        <w:rPr>
          <w:rFonts w:ascii="仿宋_GB2312" w:hAnsi="仿宋_GB2312" w:eastAsia="仿宋_GB2312" w:cs="仿宋_GB2312"/>
          <w:kern w:val="0"/>
          <w:szCs w:val="21"/>
        </w:rPr>
        <w:t>未提供资料、资料未盖公章、或其他不符合要求的，不得分。</w:t>
      </w:r>
    </w:p>
    <w:p>
      <w:pPr>
        <w:pStyle w:val="2"/>
        <w:numPr>
          <w:ilvl w:val="0"/>
          <w:numId w:val="1"/>
        </w:numPr>
        <w:rPr>
          <w:rFonts w:ascii="仿宋_GB2312" w:hAnsi="仿宋_GB2312" w:eastAsia="仿宋_GB2312" w:cs="仿宋_GB2312"/>
        </w:rPr>
      </w:pPr>
      <w:bookmarkStart w:id="15" w:name="_Toc160011046"/>
      <w:r>
        <w:rPr>
          <w:rFonts w:hint="eastAsia" w:ascii="仿宋_GB2312" w:hAnsi="仿宋_GB2312" w:eastAsia="仿宋_GB2312" w:cs="仿宋_GB2312"/>
        </w:rPr>
        <w:t>行业影响力</w:t>
      </w:r>
      <w:bookmarkEnd w:id="15"/>
    </w:p>
    <w:p>
      <w:pPr>
        <w:pStyle w:val="19"/>
        <w:widowControl/>
        <w:wordWrap w:val="0"/>
        <w:spacing w:after="156" w:afterLines="50" w:line="360" w:lineRule="auto"/>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若合作伙伴具备以下证书，请提供对应资质证明。（除填写以下表格之外，请在表格后面按顺序附上相关资质扫描件）</w:t>
      </w:r>
    </w:p>
    <w:p>
      <w:pPr>
        <w:pStyle w:val="19"/>
        <w:widowControl/>
        <w:wordWrap w:val="0"/>
        <w:spacing w:after="156" w:afterLines="50" w:line="360" w:lineRule="auto"/>
        <w:ind w:firstLine="210" w:firstLineChars="0"/>
        <w:rPr>
          <w:rFonts w:ascii="仿宋_GB2312" w:hAnsi="仿宋_GB2312" w:eastAsia="仿宋_GB2312" w:cs="仿宋_GB2312"/>
          <w:kern w:val="0"/>
          <w:szCs w:val="21"/>
        </w:rPr>
      </w:pPr>
      <w:r>
        <w:rPr>
          <w:rFonts w:ascii="仿宋_GB2312" w:hAnsi="仿宋_GB2312" w:eastAsia="仿宋_GB2312" w:cs="仿宋_GB2312"/>
          <w:kern w:val="0"/>
          <w:szCs w:val="21"/>
        </w:rPr>
        <w:t>1.</w:t>
      </w:r>
      <w:r>
        <w:rPr>
          <w:rFonts w:hint="eastAsia"/>
        </w:rPr>
        <w:t xml:space="preserve"> </w:t>
      </w:r>
      <w:r>
        <w:rPr>
          <w:rFonts w:hint="eastAsia" w:ascii="仿宋_GB2312" w:hAnsi="仿宋_GB2312" w:eastAsia="仿宋_GB2312" w:cs="仿宋_GB2312"/>
          <w:kern w:val="0"/>
          <w:szCs w:val="21"/>
        </w:rPr>
        <w:t>具备由工信部颁发的“中华人民共和国电信网码号资源使用证书”。</w:t>
      </w:r>
    </w:p>
    <w:p>
      <w:pPr>
        <w:pStyle w:val="19"/>
        <w:ind w:left="780" w:firstLine="0" w:firstLineChars="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证书清单</w:t>
      </w:r>
    </w:p>
    <w:tbl>
      <w:tblPr>
        <w:tblStyle w:val="13"/>
        <w:tblW w:w="6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6"/>
        <w:gridCol w:w="2695"/>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9" w:hRule="atLeast"/>
          <w:jc w:val="center"/>
        </w:trPr>
        <w:tc>
          <w:tcPr>
            <w:tcW w:w="1676"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序号</w:t>
            </w:r>
          </w:p>
        </w:tc>
        <w:tc>
          <w:tcPr>
            <w:tcW w:w="2695"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认证证书</w:t>
            </w:r>
          </w:p>
        </w:tc>
        <w:tc>
          <w:tcPr>
            <w:tcW w:w="1805"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获奖时间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676"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2695" w:type="dxa"/>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805"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676"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2695" w:type="dxa"/>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805"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bl>
    <w:p>
      <w:pPr>
        <w:pStyle w:val="19"/>
        <w:widowControl/>
        <w:wordWrap w:val="0"/>
        <w:spacing w:after="156" w:afterLines="50" w:line="360" w:lineRule="auto"/>
        <w:rPr>
          <w:rFonts w:ascii="仿宋_GB2312" w:hAnsi="仿宋_GB2312" w:eastAsia="仿宋_GB2312" w:cs="仿宋_GB2312"/>
          <w:kern w:val="0"/>
          <w:szCs w:val="21"/>
        </w:rPr>
      </w:pPr>
      <w:r>
        <w:rPr>
          <w:rFonts w:ascii="仿宋_GB2312" w:hAnsi="仿宋_GB2312" w:eastAsia="仿宋_GB2312" w:cs="仿宋_GB2312"/>
          <w:kern w:val="0"/>
          <w:szCs w:val="21"/>
        </w:rPr>
        <w:t>①</w:t>
      </w:r>
      <w:r>
        <w:rPr>
          <w:rFonts w:hint="eastAsia" w:ascii="仿宋_GB2312" w:hAnsi="仿宋_GB2312" w:eastAsia="仿宋_GB2312" w:cs="仿宋_GB2312"/>
          <w:kern w:val="0"/>
          <w:szCs w:val="21"/>
        </w:rPr>
        <w:t>提供相关证书扫描件，</w:t>
      </w:r>
      <w:r>
        <w:rPr>
          <w:rFonts w:hint="eastAsia" w:ascii="仿宋_GB2312" w:hAnsi="仿宋_GB2312" w:eastAsia="仿宋_GB2312" w:cs="仿宋_GB2312"/>
          <w:kern w:val="0"/>
          <w:szCs w:val="21"/>
          <w:highlight w:val="yellow"/>
        </w:rPr>
        <w:t>并加盖公章</w:t>
      </w:r>
      <w:r>
        <w:rPr>
          <w:rFonts w:hint="eastAsia" w:ascii="仿宋_GB2312" w:hAnsi="仿宋_GB2312" w:eastAsia="仿宋_GB2312" w:cs="仿宋_GB2312"/>
          <w:kern w:val="0"/>
          <w:szCs w:val="21"/>
        </w:rPr>
        <w:t>。上述证书需属于参与甄选的合作伙伴，不接受授权。</w:t>
      </w:r>
      <w:r>
        <w:rPr>
          <w:rFonts w:ascii="仿宋_GB2312" w:hAnsi="仿宋_GB2312" w:eastAsia="仿宋_GB2312" w:cs="仿宋_GB2312"/>
          <w:kern w:val="0"/>
          <w:szCs w:val="21"/>
        </w:rPr>
        <w:t>证书如有效期的，需在有效期内，否则不得分。</w:t>
      </w:r>
    </w:p>
    <w:p>
      <w:pPr>
        <w:widowControl/>
        <w:wordWrap w:val="0"/>
        <w:spacing w:after="156" w:afterLines="50" w:line="360" w:lineRule="auto"/>
        <w:rPr>
          <w:rFonts w:ascii="仿宋_GB2312" w:hAnsi="仿宋_GB2312" w:eastAsia="仿宋_GB2312" w:cs="仿宋_GB2312"/>
          <w:kern w:val="0"/>
          <w:szCs w:val="21"/>
        </w:rPr>
      </w:pPr>
      <w:r>
        <w:rPr>
          <w:rFonts w:ascii="仿宋_GB2312" w:hAnsi="仿宋_GB2312" w:eastAsia="仿宋_GB2312" w:cs="仿宋_GB2312"/>
          <w:szCs w:val="21"/>
        </w:rPr>
        <w:tab/>
      </w:r>
      <w:r>
        <w:rPr>
          <w:rFonts w:ascii="仿宋_GB2312" w:hAnsi="仿宋_GB2312" w:eastAsia="仿宋_GB2312" w:cs="仿宋_GB2312"/>
          <w:kern w:val="0"/>
          <w:szCs w:val="21"/>
        </w:rPr>
        <w:t>未提供资料、资料未盖公章、或其他不符合要求的，不得分。</w:t>
      </w:r>
    </w:p>
    <w:p/>
    <w:bookmarkEnd w:id="12"/>
    <w:bookmarkEnd w:id="13"/>
    <w:p>
      <w:pPr>
        <w:pStyle w:val="2"/>
        <w:numPr>
          <w:ilvl w:val="0"/>
          <w:numId w:val="1"/>
        </w:numPr>
        <w:rPr>
          <w:rFonts w:ascii="仿宋_GB2312" w:hAnsi="仿宋_GB2312" w:eastAsia="仿宋_GB2312" w:cs="仿宋_GB2312"/>
        </w:rPr>
      </w:pPr>
      <w:bookmarkStart w:id="16" w:name="_Toc3402"/>
      <w:bookmarkStart w:id="17" w:name="_Toc16004"/>
      <w:bookmarkStart w:id="18" w:name="_Toc160011047"/>
      <w:r>
        <w:rPr>
          <w:rFonts w:ascii="仿宋_GB2312" w:hAnsi="仿宋_GB2312" w:eastAsia="仿宋_GB2312" w:cs="仿宋_GB2312"/>
        </w:rPr>
        <w:t>同类项目合作经验</w:t>
      </w:r>
      <w:bookmarkEnd w:id="16"/>
      <w:bookmarkEnd w:id="17"/>
      <w:bookmarkEnd w:id="18"/>
    </w:p>
    <w:p>
      <w:pPr>
        <w:pStyle w:val="19"/>
        <w:widowControl/>
        <w:wordWrap w:val="0"/>
        <w:spacing w:after="156" w:afterLines="50" w:line="360" w:lineRule="auto"/>
        <w:rPr>
          <w:rFonts w:ascii="仿宋_GB2312" w:hAnsi="仿宋_GB2312" w:eastAsia="仿宋_GB2312" w:cs="仿宋_GB2312"/>
          <w:kern w:val="0"/>
          <w:szCs w:val="21"/>
        </w:rPr>
      </w:pPr>
      <w:r>
        <w:rPr>
          <w:rFonts w:hint="eastAsia" w:ascii="仿宋_GB2312" w:hAnsi="仿宋_GB2312" w:eastAsia="仿宋_GB2312" w:cs="仿宋_GB2312"/>
          <w:kern w:val="0"/>
          <w:szCs w:val="21"/>
        </w:rPr>
        <w:t>请合作伙伴提供近</w:t>
      </w:r>
      <w:r>
        <w:rPr>
          <w:rFonts w:ascii="仿宋_GB2312" w:hAnsi="仿宋_GB2312" w:eastAsia="仿宋_GB2312" w:cs="仿宋_GB2312"/>
          <w:kern w:val="0"/>
          <w:szCs w:val="21"/>
        </w:rPr>
        <w:t>3年内（2021年4月至今）DICT类项目合作经验，合同中的项目服务内容或合同名称需包含：</w:t>
      </w:r>
      <w:r>
        <w:rPr>
          <w:rFonts w:hint="eastAsia" w:ascii="仿宋_GB2312" w:hAnsi="仿宋_GB2312" w:eastAsia="仿宋_GB2312" w:cs="仿宋_GB2312"/>
          <w:kern w:val="0"/>
          <w:szCs w:val="21"/>
        </w:rPr>
        <w:t>“</w:t>
      </w:r>
      <w:r>
        <w:rPr>
          <w:rFonts w:ascii="仿宋_GB2312" w:hAnsi="仿宋_GB2312" w:eastAsia="仿宋_GB2312" w:cs="仿宋_GB2312"/>
          <w:kern w:val="0"/>
          <w:szCs w:val="21"/>
        </w:rPr>
        <w:t>5G”、“短信”、“多媒体消息”、“融合通讯”、“短信运营平台”、“短信发送”</w:t>
      </w:r>
      <w:r>
        <w:rPr>
          <w:rFonts w:hint="eastAsia" w:ascii="仿宋_GB2312" w:hAnsi="仿宋_GB2312" w:eastAsia="仿宋_GB2312" w:cs="仿宋_GB2312"/>
          <w:kern w:val="0"/>
          <w:szCs w:val="21"/>
        </w:rPr>
        <w:t>中的至少一个关键词（含一个）</w:t>
      </w:r>
      <w:r>
        <w:rPr>
          <w:rFonts w:ascii="仿宋_GB2312" w:hAnsi="仿宋_GB2312" w:eastAsia="仿宋_GB2312" w:cs="仿宋_GB2312"/>
          <w:kern w:val="0"/>
          <w:szCs w:val="21"/>
        </w:rPr>
        <w:t>，否则该合同不符合要求</w:t>
      </w:r>
      <w:r>
        <w:rPr>
          <w:rFonts w:hint="eastAsia" w:ascii="仿宋_GB2312" w:hAnsi="仿宋_GB2312" w:eastAsia="仿宋_GB2312" w:cs="仿宋_GB2312"/>
          <w:kern w:val="0"/>
          <w:szCs w:val="21"/>
        </w:rPr>
        <w:t>（除填写以下表格之外，请在表格后面按顺序附上证明材料扫描件）。</w:t>
      </w:r>
    </w:p>
    <w:p>
      <w:pPr>
        <w:pStyle w:val="19"/>
        <w:widowControl/>
        <w:wordWrap w:val="0"/>
        <w:spacing w:after="156" w:afterLines="50" w:line="360" w:lineRule="auto"/>
        <w:rPr>
          <w:rFonts w:ascii="仿宋_GB2312" w:hAnsi="仿宋_GB2312" w:eastAsia="仿宋_GB2312" w:cs="仿宋_GB2312"/>
          <w:kern w:val="0"/>
          <w:szCs w:val="21"/>
        </w:rPr>
      </w:pPr>
      <w:r>
        <w:rPr>
          <w:rFonts w:hint="eastAsia" w:ascii="仿宋_GB2312" w:hAnsi="仿宋_GB2312" w:eastAsia="仿宋_GB2312" w:cs="仿宋_GB2312"/>
          <w:kern w:val="0"/>
          <w:szCs w:val="21"/>
        </w:rPr>
        <w:t>此外：</w:t>
      </w:r>
    </w:p>
    <w:p>
      <w:pPr>
        <w:ind w:firstLine="420" w:firstLineChars="200"/>
        <w:jc w:val="center"/>
        <w:rPr>
          <w:rFonts w:ascii="仿宋_GB2312" w:hAnsi="仿宋_GB2312" w:eastAsia="仿宋_GB2312" w:cs="仿宋_GB2312"/>
          <w:szCs w:val="21"/>
        </w:rPr>
      </w:pPr>
      <w:r>
        <w:rPr>
          <w:rFonts w:ascii="仿宋_GB2312" w:hAnsi="仿宋_GB2312" w:eastAsia="仿宋_GB2312" w:cs="仿宋_GB2312"/>
          <w:kern w:val="0"/>
          <w:szCs w:val="21"/>
        </w:rPr>
        <w:t>1、若合同签署时间早于2021年4月，但收入的产生为2021年4月及以后，也符合时间要求，例如框架合同主体于2021年4月之前签订，但采购订单下单及开票时间晚于2021年4月，可计入符合要求的合同范围。</w:t>
      </w:r>
      <w:r>
        <w:rPr>
          <w:rFonts w:hint="eastAsia" w:ascii="仿宋_GB2312" w:hAnsi="仿宋_GB2312" w:eastAsia="仿宋_GB2312" w:cs="仿宋_GB2312"/>
          <w:szCs w:val="21"/>
        </w:rPr>
        <w:t>同类项目经验清单</w:t>
      </w:r>
    </w:p>
    <w:tbl>
      <w:tblPr>
        <w:tblStyle w:val="1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140"/>
        <w:gridCol w:w="1414"/>
        <w:gridCol w:w="2483"/>
        <w:gridCol w:w="1542"/>
        <w:gridCol w:w="1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 w:hRule="atLeast"/>
          <w:jc w:val="center"/>
        </w:trPr>
        <w:tc>
          <w:tcPr>
            <w:tcW w:w="568"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序号</w:t>
            </w:r>
          </w:p>
        </w:tc>
        <w:tc>
          <w:tcPr>
            <w:tcW w:w="1140"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合作方</w:t>
            </w:r>
          </w:p>
        </w:tc>
        <w:tc>
          <w:tcPr>
            <w:tcW w:w="1414"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合同名称</w:t>
            </w:r>
          </w:p>
        </w:tc>
        <w:tc>
          <w:tcPr>
            <w:tcW w:w="2483"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合作内容</w:t>
            </w:r>
          </w:p>
        </w:tc>
        <w:tc>
          <w:tcPr>
            <w:tcW w:w="1542"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合同签订日期</w:t>
            </w:r>
          </w:p>
        </w:tc>
        <w:tc>
          <w:tcPr>
            <w:tcW w:w="1372"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合同含税金额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568" w:type="dxa"/>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Cs/>
                <w:szCs w:val="21"/>
              </w:rPr>
            </w:pPr>
            <w:r>
              <w:rPr>
                <w:rFonts w:hint="eastAsia" w:ascii="仿宋_GB2312" w:hAnsi="仿宋_GB2312" w:eastAsia="仿宋_GB2312" w:cs="仿宋_GB2312"/>
                <w:bCs/>
                <w:szCs w:val="21"/>
              </w:rPr>
              <w:t>1</w:t>
            </w:r>
          </w:p>
        </w:tc>
        <w:tc>
          <w:tcPr>
            <w:tcW w:w="1140" w:type="dxa"/>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414"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2483"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542"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372"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568" w:type="dxa"/>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Cs/>
                <w:szCs w:val="21"/>
              </w:rPr>
            </w:pPr>
            <w:r>
              <w:rPr>
                <w:rFonts w:hint="eastAsia" w:ascii="仿宋_GB2312" w:hAnsi="仿宋_GB2312" w:eastAsia="仿宋_GB2312" w:cs="仿宋_GB2312"/>
                <w:bCs/>
                <w:szCs w:val="21"/>
              </w:rPr>
              <w:t>2</w:t>
            </w:r>
          </w:p>
        </w:tc>
        <w:tc>
          <w:tcPr>
            <w:tcW w:w="1140" w:type="dxa"/>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414"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2483"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542"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372"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568" w:type="dxa"/>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Cs/>
                <w:szCs w:val="21"/>
              </w:rPr>
            </w:pPr>
            <w:r>
              <w:rPr>
                <w:rFonts w:hint="eastAsia" w:ascii="仿宋_GB2312" w:hAnsi="仿宋_GB2312" w:eastAsia="仿宋_GB2312" w:cs="仿宋_GB2312"/>
                <w:bCs/>
                <w:szCs w:val="21"/>
              </w:rPr>
              <w:t>3</w:t>
            </w:r>
          </w:p>
        </w:tc>
        <w:tc>
          <w:tcPr>
            <w:tcW w:w="1140" w:type="dxa"/>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414"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2483"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542"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372" w:type="dxa"/>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147" w:type="dxa"/>
            <w:gridSpan w:val="5"/>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Cs/>
                <w:szCs w:val="21"/>
              </w:rPr>
            </w:pPr>
            <w:r>
              <w:rPr>
                <w:rFonts w:hint="eastAsia" w:ascii="仿宋_GB2312" w:hAnsi="仿宋_GB2312" w:eastAsia="仿宋_GB2312" w:cs="仿宋_GB2312"/>
                <w:bCs/>
                <w:szCs w:val="21"/>
              </w:rPr>
              <w:t>汇总</w:t>
            </w:r>
          </w:p>
        </w:tc>
        <w:tc>
          <w:tcPr>
            <w:tcW w:w="1372" w:type="dxa"/>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Cs/>
                <w:szCs w:val="21"/>
              </w:rPr>
            </w:pPr>
          </w:p>
        </w:tc>
      </w:tr>
    </w:tbl>
    <w:p>
      <w:pPr>
        <w:pStyle w:val="19"/>
        <w:widowControl/>
        <w:wordWrap w:val="0"/>
        <w:spacing w:after="156" w:afterLines="50" w:line="360" w:lineRule="auto"/>
        <w:rPr>
          <w:rFonts w:ascii="仿宋_GB2312" w:hAnsi="仿宋_GB2312" w:eastAsia="仿宋_GB2312" w:cs="仿宋_GB2312"/>
          <w:kern w:val="0"/>
          <w:szCs w:val="21"/>
        </w:rPr>
      </w:pPr>
      <w:r>
        <w:rPr>
          <w:rFonts w:hint="eastAsia" w:ascii="仿宋_GB2312" w:hAnsi="仿宋_GB2312" w:eastAsia="仿宋_GB2312" w:cs="仿宋_GB2312"/>
          <w:kern w:val="0"/>
          <w:szCs w:val="21"/>
        </w:rPr>
        <w:t>证明材料：</w:t>
      </w:r>
    </w:p>
    <w:p>
      <w:pPr>
        <w:pStyle w:val="19"/>
        <w:widowControl/>
        <w:wordWrap w:val="0"/>
        <w:spacing w:after="156" w:afterLines="50" w:line="360" w:lineRule="auto"/>
        <w:rPr>
          <w:rFonts w:ascii="仿宋_GB2312" w:hAnsi="仿宋_GB2312" w:eastAsia="仿宋_GB2312" w:cs="仿宋_GB2312"/>
          <w:kern w:val="0"/>
          <w:szCs w:val="21"/>
        </w:rPr>
      </w:pPr>
      <w:r>
        <w:rPr>
          <w:rFonts w:hint="eastAsia" w:ascii="仿宋_GB2312" w:hAnsi="仿宋_GB2312" w:eastAsia="仿宋_GB2312" w:cs="仿宋_GB2312"/>
          <w:kern w:val="0"/>
          <w:szCs w:val="21"/>
        </w:rPr>
        <w:t>①需提供合同（合同形式包含但不限于订单、单项合同、框架合同、框架合同</w:t>
      </w:r>
      <w:r>
        <w:rPr>
          <w:rFonts w:ascii="仿宋_GB2312" w:hAnsi="仿宋_GB2312" w:eastAsia="仿宋_GB2312" w:cs="仿宋_GB2312"/>
          <w:kern w:val="0"/>
          <w:szCs w:val="21"/>
        </w:rPr>
        <w:t>+订单）</w:t>
      </w:r>
    </w:p>
    <w:p>
      <w:pPr>
        <w:pStyle w:val="19"/>
        <w:widowControl/>
        <w:wordWrap w:val="0"/>
        <w:spacing w:after="156" w:afterLines="50" w:line="360" w:lineRule="auto"/>
        <w:rPr>
          <w:rFonts w:ascii="仿宋_GB2312" w:hAnsi="仿宋_GB2312" w:eastAsia="仿宋_GB2312" w:cs="仿宋_GB2312"/>
          <w:kern w:val="0"/>
          <w:szCs w:val="21"/>
        </w:rPr>
      </w:pPr>
      <w:r>
        <w:rPr>
          <w:rFonts w:hint="eastAsia" w:ascii="仿宋_GB2312" w:hAnsi="仿宋_GB2312" w:eastAsia="仿宋_GB2312" w:cs="仿宋_GB2312"/>
          <w:kern w:val="0"/>
          <w:szCs w:val="21"/>
        </w:rPr>
        <w:t>②合同关键页（关键页内容包括但不限于合同名称、合同双方、合同金额、服务内容、签字盖章、生效时间）。如无合同金额则需发票复印件。未提供资料、资料不全、资料未盖公章、或其他不符合要求的，不得分。</w:t>
      </w:r>
    </w:p>
    <w:bookmarkEnd w:id="14"/>
    <w:p>
      <w:pPr>
        <w:pStyle w:val="2"/>
        <w:numPr>
          <w:ilvl w:val="0"/>
          <w:numId w:val="1"/>
        </w:numPr>
        <w:rPr>
          <w:rFonts w:ascii="仿宋_GB2312" w:hAnsi="仿宋_GB2312" w:eastAsia="仿宋_GB2312" w:cs="仿宋_GB2312"/>
        </w:rPr>
      </w:pPr>
      <w:bookmarkStart w:id="19" w:name="_Toc160011048"/>
      <w:bookmarkStart w:id="20" w:name="_Toc27431"/>
      <w:bookmarkStart w:id="21" w:name="_Toc13901"/>
      <w:r>
        <w:rPr>
          <w:rFonts w:hint="eastAsia" w:ascii="仿宋_GB2312" w:hAnsi="仿宋_GB2312" w:eastAsia="仿宋_GB2312" w:cs="仿宋_GB2312"/>
        </w:rPr>
        <w:t>属地移动DICT合作伙伴认证</w:t>
      </w:r>
      <w:bookmarkEnd w:id="19"/>
    </w:p>
    <w:p>
      <w:pPr>
        <w:pStyle w:val="19"/>
        <w:widowControl/>
        <w:wordWrap w:val="0"/>
        <w:spacing w:after="156" w:afterLines="50" w:line="360" w:lineRule="auto"/>
        <w:ind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请</w:t>
      </w:r>
      <w:r>
        <w:rPr>
          <w:rFonts w:ascii="仿宋_GB2312" w:hAnsi="仿宋_GB2312" w:eastAsia="仿宋_GB2312" w:cs="仿宋_GB2312"/>
          <w:kern w:val="0"/>
          <w:szCs w:val="21"/>
        </w:rPr>
        <w:t>合作伙伴</w:t>
      </w:r>
      <w:r>
        <w:rPr>
          <w:rFonts w:hint="eastAsia" w:ascii="仿宋_GB2312" w:hAnsi="仿宋_GB2312" w:eastAsia="仿宋_GB2312" w:cs="仿宋_GB2312"/>
          <w:kern w:val="0"/>
          <w:szCs w:val="21"/>
        </w:rPr>
        <w:t>提供</w:t>
      </w:r>
      <w:r>
        <w:rPr>
          <w:rFonts w:ascii="仿宋_GB2312" w:hAnsi="仿宋_GB2312" w:eastAsia="仿宋_GB2312" w:cs="仿宋_GB2312"/>
          <w:kern w:val="0"/>
          <w:szCs w:val="21"/>
        </w:rPr>
        <w:t>与</w:t>
      </w:r>
      <w:r>
        <w:rPr>
          <w:rFonts w:hint="eastAsia" w:ascii="仿宋_GB2312" w:hAnsi="仿宋_GB2312" w:eastAsia="仿宋_GB2312" w:cs="仿宋_GB2312"/>
          <w:kern w:val="0"/>
          <w:szCs w:val="21"/>
        </w:rPr>
        <w:t>浙江温州</w:t>
      </w:r>
      <w:r>
        <w:rPr>
          <w:rFonts w:ascii="仿宋_GB2312" w:hAnsi="仿宋_GB2312" w:eastAsia="仿宋_GB2312" w:cs="仿宋_GB2312"/>
          <w:kern w:val="0"/>
          <w:szCs w:val="21"/>
        </w:rPr>
        <w:t>市</w:t>
      </w:r>
      <w:r>
        <w:rPr>
          <w:rFonts w:hint="eastAsia" w:ascii="仿宋_GB2312" w:hAnsi="仿宋_GB2312" w:eastAsia="仿宋_GB2312" w:cs="仿宋_GB2312"/>
          <w:kern w:val="0"/>
          <w:szCs w:val="21"/>
        </w:rPr>
        <w:t>移动公司或浙江省其它地市移动公司的</w:t>
      </w:r>
      <w:r>
        <w:rPr>
          <w:rFonts w:ascii="仿宋_GB2312" w:hAnsi="仿宋_GB2312" w:eastAsia="仿宋_GB2312" w:cs="仿宋_GB2312"/>
          <w:kern w:val="0"/>
          <w:szCs w:val="21"/>
        </w:rPr>
        <w:t>DICT合作伙伴</w:t>
      </w:r>
      <w:r>
        <w:rPr>
          <w:rFonts w:hint="eastAsia" w:ascii="仿宋_GB2312" w:hAnsi="仿宋_GB2312" w:eastAsia="仿宋_GB2312" w:cs="仿宋_GB2312"/>
          <w:kern w:val="0"/>
          <w:szCs w:val="21"/>
        </w:rPr>
        <w:t>证明，例如入围通知书（由招标代理机构或地市公司出具均可）或入围公示或合同关键页等可证明的相关材料扫描件，</w:t>
      </w:r>
      <w:r>
        <w:rPr>
          <w:rFonts w:hint="eastAsia" w:ascii="仿宋_GB2312" w:hAnsi="仿宋_GB2312" w:eastAsia="仿宋_GB2312" w:cs="仿宋_GB2312"/>
          <w:kern w:val="0"/>
          <w:szCs w:val="21"/>
          <w:highlight w:val="yellow"/>
        </w:rPr>
        <w:t>并加盖公章</w:t>
      </w:r>
      <w:r>
        <w:rPr>
          <w:rFonts w:hint="eastAsia" w:ascii="仿宋_GB2312" w:hAnsi="仿宋_GB2312" w:eastAsia="仿宋_GB2312" w:cs="仿宋_GB2312"/>
          <w:kern w:val="0"/>
          <w:szCs w:val="21"/>
        </w:rPr>
        <w:t>。以上材料满足任意一项即可。</w:t>
      </w:r>
    </w:p>
    <w:p>
      <w:pPr>
        <w:pStyle w:val="19"/>
        <w:widowControl/>
        <w:wordWrap w:val="0"/>
        <w:spacing w:after="156" w:afterLines="50" w:line="360" w:lineRule="auto"/>
        <w:rPr>
          <w:rFonts w:ascii="仿宋_GB2312" w:hAnsi="仿宋_GB2312" w:eastAsia="仿宋_GB2312" w:cs="仿宋_GB2312"/>
          <w:kern w:val="0"/>
          <w:szCs w:val="21"/>
        </w:rPr>
      </w:pPr>
      <w:r>
        <w:rPr>
          <w:rFonts w:hint="eastAsia" w:ascii="仿宋_GB2312" w:hAnsi="仿宋_GB2312" w:eastAsia="仿宋_GB2312" w:cs="仿宋_GB2312"/>
          <w:kern w:val="0"/>
          <w:szCs w:val="21"/>
        </w:rPr>
        <w:t>证明材料：</w:t>
      </w:r>
    </w:p>
    <w:p>
      <w:pPr>
        <w:pStyle w:val="19"/>
        <w:widowControl/>
        <w:numPr>
          <w:ilvl w:val="255"/>
          <w:numId w:val="0"/>
        </w:numPr>
        <w:wordWrap w:val="0"/>
        <w:spacing w:after="156" w:afterLines="50" w:line="360" w:lineRule="auto"/>
        <w:ind w:left="420" w:leftChars="200"/>
        <w:rPr>
          <w:rFonts w:ascii="仿宋_GB2312" w:hAnsi="仿宋_GB2312" w:eastAsia="仿宋_GB2312" w:cs="仿宋_GB2312"/>
          <w:kern w:val="0"/>
          <w:szCs w:val="21"/>
        </w:rPr>
      </w:pPr>
      <w:r>
        <w:rPr>
          <w:rFonts w:hint="eastAsia" w:ascii="仿宋_GB2312" w:hAnsi="仿宋_GB2312" w:eastAsia="仿宋_GB2312" w:cs="仿宋_GB2312"/>
          <w:kern w:val="0"/>
          <w:szCs w:val="21"/>
        </w:rPr>
        <w:t>①截至评审会召开当天，应仍在合作伙伴入围项目有效期内，</w:t>
      </w:r>
      <w:r>
        <w:rPr>
          <w:rFonts w:ascii="仿宋_GB2312" w:hAnsi="仿宋_GB2312" w:eastAsia="仿宋_GB2312" w:cs="仿宋_GB2312"/>
          <w:kern w:val="0"/>
          <w:szCs w:val="21"/>
        </w:rPr>
        <w:t>否则不得分</w:t>
      </w:r>
      <w:r>
        <w:rPr>
          <w:rFonts w:hint="eastAsia" w:ascii="仿宋_GB2312" w:hAnsi="仿宋_GB2312" w:eastAsia="仿宋_GB2312" w:cs="仿宋_GB2312"/>
          <w:kern w:val="0"/>
          <w:szCs w:val="21"/>
        </w:rPr>
        <w:t>。</w:t>
      </w:r>
    </w:p>
    <w:p>
      <w:pPr>
        <w:pStyle w:val="19"/>
        <w:widowControl/>
        <w:numPr>
          <w:ilvl w:val="255"/>
          <w:numId w:val="0"/>
        </w:numPr>
        <w:wordWrap w:val="0"/>
        <w:spacing w:after="156" w:afterLines="50" w:line="360" w:lineRule="auto"/>
        <w:ind w:left="420" w:leftChars="200"/>
        <w:rPr>
          <w:rFonts w:ascii="仿宋_GB2312" w:hAnsi="仿宋_GB2312" w:eastAsia="仿宋_GB2312" w:cs="仿宋_GB2312"/>
          <w:kern w:val="0"/>
          <w:szCs w:val="21"/>
        </w:rPr>
      </w:pPr>
    </w:p>
    <w:p>
      <w:pPr>
        <w:pStyle w:val="2"/>
        <w:numPr>
          <w:ilvl w:val="0"/>
          <w:numId w:val="1"/>
        </w:numPr>
        <w:rPr>
          <w:rFonts w:ascii="仿宋_GB2312" w:hAnsi="仿宋_GB2312" w:eastAsia="仿宋_GB2312" w:cs="仿宋_GB2312"/>
        </w:rPr>
      </w:pPr>
      <w:bookmarkStart w:id="22" w:name="_Toc160011049"/>
      <w:r>
        <w:rPr>
          <w:rFonts w:hint="eastAsia" w:ascii="仿宋_GB2312" w:hAnsi="仿宋_GB2312" w:eastAsia="仿宋_GB2312" w:cs="仿宋_GB2312"/>
        </w:rPr>
        <w:t>属地运营商合作经验</w:t>
      </w:r>
      <w:bookmarkEnd w:id="20"/>
      <w:bookmarkEnd w:id="21"/>
      <w:bookmarkEnd w:id="22"/>
    </w:p>
    <w:p>
      <w:pPr>
        <w:pStyle w:val="19"/>
        <w:widowControl/>
        <w:wordWrap w:val="0"/>
        <w:spacing w:after="156" w:afterLines="50" w:line="360" w:lineRule="auto"/>
        <w:rPr>
          <w:rFonts w:ascii="仿宋_GB2312" w:hAnsi="仿宋_GB2312" w:eastAsia="仿宋_GB2312" w:cs="仿宋_GB2312"/>
          <w:kern w:val="0"/>
          <w:szCs w:val="21"/>
        </w:rPr>
      </w:pPr>
      <w:r>
        <w:rPr>
          <w:rFonts w:hint="eastAsia" w:ascii="仿宋_GB2312" w:hAnsi="仿宋_GB2312" w:eastAsia="仿宋_GB2312" w:cs="仿宋_GB2312"/>
          <w:kern w:val="0"/>
          <w:szCs w:val="21"/>
        </w:rPr>
        <w:t>请合作伙伴提供提供</w:t>
      </w:r>
      <w:r>
        <w:rPr>
          <w:rFonts w:ascii="仿宋_GB2312" w:hAnsi="仿宋_GB2312" w:eastAsia="仿宋_GB2312" w:cs="仿宋_GB2312"/>
          <w:kern w:val="0"/>
          <w:szCs w:val="21"/>
        </w:rPr>
        <w:t>2021年4月至今与浙江省各地市移动公司有项目合作经验证明，项目服务内容或合同名称需包含：“短信业务”、“视频短信业务”中的至少一个关键词。</w:t>
      </w:r>
    </w:p>
    <w:p>
      <w:pPr>
        <w:pStyle w:val="19"/>
        <w:widowControl/>
        <w:numPr>
          <w:ilvl w:val="0"/>
          <w:numId w:val="3"/>
        </w:numPr>
        <w:wordWrap w:val="0"/>
        <w:spacing w:after="156" w:afterLines="50" w:line="360" w:lineRule="auto"/>
        <w:ind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具备</w:t>
      </w:r>
      <w:r>
        <w:rPr>
          <w:rFonts w:ascii="仿宋_GB2312" w:hAnsi="仿宋_GB2312" w:eastAsia="仿宋_GB2312" w:cs="仿宋_GB2312"/>
          <w:kern w:val="0"/>
          <w:szCs w:val="21"/>
        </w:rPr>
        <w:t>浙江省温州市的短信/视信业务代理</w:t>
      </w:r>
      <w:r>
        <w:rPr>
          <w:rFonts w:hint="eastAsia" w:ascii="仿宋_GB2312" w:hAnsi="仿宋_GB2312" w:eastAsia="仿宋_GB2312" w:cs="仿宋_GB2312"/>
          <w:kern w:val="0"/>
          <w:szCs w:val="21"/>
        </w:rPr>
        <w:t>。</w:t>
      </w:r>
    </w:p>
    <w:p>
      <w:pPr>
        <w:pStyle w:val="19"/>
        <w:widowControl/>
        <w:numPr>
          <w:ilvl w:val="0"/>
          <w:numId w:val="3"/>
        </w:numPr>
        <w:wordWrap w:val="0"/>
        <w:spacing w:after="156" w:afterLines="50" w:line="360" w:lineRule="auto"/>
        <w:ind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具备浙江省内其它地市的</w:t>
      </w:r>
      <w:r>
        <w:rPr>
          <w:rFonts w:ascii="仿宋_GB2312" w:hAnsi="仿宋_GB2312" w:eastAsia="仿宋_GB2312" w:cs="仿宋_GB2312"/>
          <w:kern w:val="0"/>
          <w:szCs w:val="21"/>
        </w:rPr>
        <w:t>1个短信/视信业务代理或具备运营商三网的“SA销售”代理合作协议</w:t>
      </w:r>
    </w:p>
    <w:p>
      <w:pPr>
        <w:pStyle w:val="19"/>
        <w:widowControl/>
        <w:spacing w:after="156" w:afterLines="50" w:line="360" w:lineRule="auto"/>
        <w:jc w:val="center"/>
        <w:rPr>
          <w:rFonts w:ascii="仿宋_GB2312" w:hAnsi="仿宋_GB2312" w:eastAsia="仿宋_GB2312" w:cs="仿宋_GB2312"/>
          <w:szCs w:val="21"/>
        </w:rPr>
      </w:pPr>
      <w:r>
        <w:rPr>
          <w:rFonts w:hint="eastAsia" w:ascii="仿宋_GB2312" w:hAnsi="仿宋_GB2312" w:eastAsia="仿宋_GB2312" w:cs="仿宋_GB2312"/>
          <w:szCs w:val="21"/>
        </w:rPr>
        <w:t>属地运营商合作经验清单</w:t>
      </w:r>
    </w:p>
    <w:tbl>
      <w:tblPr>
        <w:tblStyle w:val="13"/>
        <w:tblW w:w="7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140"/>
        <w:gridCol w:w="1414"/>
        <w:gridCol w:w="2483"/>
        <w:gridCol w:w="1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 w:hRule="atLeast"/>
          <w:jc w:val="center"/>
        </w:trPr>
        <w:tc>
          <w:tcPr>
            <w:tcW w:w="568"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序号</w:t>
            </w:r>
          </w:p>
        </w:tc>
        <w:tc>
          <w:tcPr>
            <w:tcW w:w="1140"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合作方</w:t>
            </w:r>
          </w:p>
        </w:tc>
        <w:tc>
          <w:tcPr>
            <w:tcW w:w="1414"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合同名称</w:t>
            </w:r>
          </w:p>
        </w:tc>
        <w:tc>
          <w:tcPr>
            <w:tcW w:w="2483"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合作内容</w:t>
            </w:r>
          </w:p>
        </w:tc>
        <w:tc>
          <w:tcPr>
            <w:tcW w:w="1542" w:type="dxa"/>
            <w:shd w:val="clear" w:color="auto" w:fill="D8D8D8" w:themeFill="background1" w:themeFillShade="D9"/>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
                <w:szCs w:val="21"/>
              </w:rPr>
            </w:pPr>
            <w:r>
              <w:rPr>
                <w:rFonts w:hint="eastAsia" w:ascii="仿宋_GB2312" w:hAnsi="仿宋_GB2312" w:eastAsia="仿宋_GB2312" w:cs="仿宋_GB2312"/>
                <w:b/>
                <w:szCs w:val="21"/>
              </w:rPr>
              <w:t>合同签订日期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568" w:type="dxa"/>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Cs/>
                <w:szCs w:val="21"/>
              </w:rPr>
            </w:pPr>
            <w:r>
              <w:rPr>
                <w:rFonts w:hint="eastAsia" w:ascii="仿宋_GB2312" w:hAnsi="仿宋_GB2312" w:eastAsia="仿宋_GB2312" w:cs="仿宋_GB2312"/>
                <w:bCs/>
                <w:szCs w:val="21"/>
              </w:rPr>
              <w:t>1</w:t>
            </w:r>
          </w:p>
        </w:tc>
        <w:tc>
          <w:tcPr>
            <w:tcW w:w="1140" w:type="dxa"/>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414"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2483"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542"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568" w:type="dxa"/>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Cs/>
                <w:szCs w:val="21"/>
              </w:rPr>
            </w:pPr>
            <w:r>
              <w:rPr>
                <w:rFonts w:hint="eastAsia" w:ascii="仿宋_GB2312" w:hAnsi="仿宋_GB2312" w:eastAsia="仿宋_GB2312" w:cs="仿宋_GB2312"/>
                <w:bCs/>
                <w:szCs w:val="21"/>
              </w:rPr>
              <w:t>2</w:t>
            </w:r>
          </w:p>
        </w:tc>
        <w:tc>
          <w:tcPr>
            <w:tcW w:w="1140" w:type="dxa"/>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414"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2483"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542"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568" w:type="dxa"/>
            <w:vAlign w:val="center"/>
          </w:tcPr>
          <w:p>
            <w:pPr>
              <w:tabs>
                <w:tab w:val="left" w:pos="0"/>
                <w:tab w:val="left" w:pos="9682"/>
              </w:tabs>
              <w:spacing w:before="100" w:beforeAutospacing="1" w:after="100" w:afterAutospacing="1" w:line="0" w:lineRule="atLeast"/>
              <w:ind w:right="-42" w:rightChars="-20"/>
              <w:jc w:val="center"/>
              <w:rPr>
                <w:rFonts w:ascii="仿宋_GB2312" w:hAnsi="仿宋_GB2312" w:eastAsia="仿宋_GB2312" w:cs="仿宋_GB2312"/>
                <w:bCs/>
                <w:szCs w:val="21"/>
              </w:rPr>
            </w:pPr>
            <w:r>
              <w:rPr>
                <w:rFonts w:hint="eastAsia" w:ascii="仿宋_GB2312" w:hAnsi="仿宋_GB2312" w:eastAsia="仿宋_GB2312" w:cs="仿宋_GB2312"/>
                <w:bCs/>
                <w:szCs w:val="21"/>
              </w:rPr>
              <w:t>3</w:t>
            </w:r>
          </w:p>
        </w:tc>
        <w:tc>
          <w:tcPr>
            <w:tcW w:w="1140" w:type="dxa"/>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414"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2483"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c>
          <w:tcPr>
            <w:tcW w:w="1542" w:type="dxa"/>
            <w:vAlign w:val="center"/>
          </w:tcPr>
          <w:p>
            <w:pPr>
              <w:tabs>
                <w:tab w:val="left" w:pos="0"/>
                <w:tab w:val="left" w:pos="9682"/>
              </w:tabs>
              <w:spacing w:before="100" w:beforeAutospacing="1" w:after="100" w:afterAutospacing="1" w:line="0" w:lineRule="atLeast"/>
              <w:ind w:right="-42" w:rightChars="-20"/>
              <w:rPr>
                <w:rFonts w:ascii="仿宋_GB2312" w:hAnsi="仿宋_GB2312" w:eastAsia="仿宋_GB2312" w:cs="仿宋_GB2312"/>
                <w:bCs/>
                <w:szCs w:val="21"/>
              </w:rPr>
            </w:pPr>
          </w:p>
        </w:tc>
      </w:tr>
    </w:tbl>
    <w:p>
      <w:pPr>
        <w:rPr>
          <w:rFonts w:ascii="仿宋_GB2312" w:hAnsi="仿宋_GB2312" w:eastAsia="仿宋_GB2312" w:cs="仿宋_GB2312"/>
        </w:rPr>
      </w:pPr>
    </w:p>
    <w:p>
      <w:pPr>
        <w:pStyle w:val="19"/>
        <w:widowControl/>
        <w:wordWrap w:val="0"/>
        <w:spacing w:after="156" w:afterLines="50" w:line="360" w:lineRule="auto"/>
      </w:pPr>
      <w:r>
        <w:rPr>
          <w:rFonts w:hint="eastAsia" w:ascii="仿宋_GB2312" w:hAnsi="仿宋_GB2312" w:eastAsia="仿宋_GB2312" w:cs="仿宋_GB2312"/>
          <w:kern w:val="0"/>
          <w:szCs w:val="21"/>
        </w:rPr>
        <w:t>证明材料：</w:t>
      </w:r>
    </w:p>
    <w:p>
      <w:pPr>
        <w:pStyle w:val="19"/>
        <w:widowControl/>
        <w:wordWrap w:val="0"/>
        <w:spacing w:after="156" w:afterLines="50" w:line="360" w:lineRule="auto"/>
        <w:rPr>
          <w:rFonts w:ascii="仿宋_GB2312" w:hAnsi="仿宋_GB2312" w:eastAsia="仿宋_GB2312" w:cs="仿宋_GB2312"/>
          <w:kern w:val="0"/>
          <w:szCs w:val="21"/>
        </w:rPr>
      </w:pPr>
      <w:r>
        <w:rPr>
          <w:rFonts w:hint="eastAsia" w:ascii="仿宋_GB2312" w:hAnsi="仿宋_GB2312" w:eastAsia="仿宋_GB2312" w:cs="仿宋_GB2312"/>
          <w:kern w:val="0"/>
          <w:szCs w:val="21"/>
        </w:rPr>
        <w:t>①需提供合同（合同形式包含但不限于订单、单项合同、框架合同、框架合同</w:t>
      </w:r>
      <w:r>
        <w:rPr>
          <w:rFonts w:ascii="仿宋_GB2312" w:hAnsi="仿宋_GB2312" w:eastAsia="仿宋_GB2312" w:cs="仿宋_GB2312"/>
          <w:kern w:val="0"/>
          <w:szCs w:val="21"/>
        </w:rPr>
        <w:t>+订单）</w:t>
      </w:r>
    </w:p>
    <w:p>
      <w:pPr>
        <w:pStyle w:val="19"/>
        <w:widowControl/>
        <w:wordWrap w:val="0"/>
        <w:spacing w:after="156" w:afterLines="50" w:line="360" w:lineRule="auto"/>
        <w:rPr>
          <w:rFonts w:ascii="仿宋_GB2312" w:hAnsi="仿宋_GB2312" w:eastAsia="仿宋_GB2312" w:cs="仿宋_GB2312"/>
          <w:kern w:val="0"/>
          <w:szCs w:val="21"/>
        </w:rPr>
      </w:pPr>
      <w:r>
        <w:rPr>
          <w:rFonts w:hint="eastAsia" w:ascii="仿宋_GB2312" w:hAnsi="仿宋_GB2312" w:eastAsia="仿宋_GB2312" w:cs="仿宋_GB2312"/>
          <w:kern w:val="0"/>
          <w:szCs w:val="21"/>
        </w:rPr>
        <w:t>②合同关键页（关键页内容包括但不限于合同名称、合同双方、合同金额、服务内容、签字盖章、生效时间）。如无合同金额则需发票复印件。未提供资料、资料不全、资料未盖公章、或其他不符合要求的，不得分。</w:t>
      </w:r>
    </w:p>
    <w:p>
      <w:pPr>
        <w:pStyle w:val="2"/>
        <w:widowControl/>
        <w:numPr>
          <w:ilvl w:val="0"/>
          <w:numId w:val="1"/>
        </w:numPr>
        <w:jc w:val="left"/>
        <w:rPr>
          <w:rFonts w:ascii="仿宋_GB2312" w:hAnsi="仿宋_GB2312" w:eastAsia="仿宋_GB2312" w:cs="仿宋_GB2312"/>
        </w:rPr>
      </w:pPr>
      <w:bookmarkStart w:id="23" w:name="_Toc24436"/>
      <w:bookmarkStart w:id="24" w:name="_Toc9941"/>
      <w:bookmarkStart w:id="25" w:name="_Toc160011050"/>
      <w:r>
        <w:rPr>
          <w:rFonts w:hint="eastAsia" w:ascii="仿宋_GB2312" w:hAnsi="仿宋_GB2312" w:eastAsia="仿宋_GB2312" w:cs="仿宋_GB2312"/>
        </w:rPr>
        <w:t>本地团队配置及人员素质</w:t>
      </w:r>
      <w:bookmarkEnd w:id="23"/>
      <w:bookmarkEnd w:id="24"/>
      <w:bookmarkEnd w:id="25"/>
    </w:p>
    <w:p>
      <w:pPr>
        <w:widowControl/>
        <w:spacing w:after="156" w:afterLines="50" w:line="360" w:lineRule="auto"/>
        <w:ind w:firstLine="422" w:firstLineChars="200"/>
        <w:jc w:val="left"/>
        <w:rPr>
          <w:rFonts w:ascii="仿宋_GB2312" w:hAnsi="仿宋_GB2312" w:eastAsia="仿宋_GB2312" w:cs="仿宋_GB2312"/>
          <w:b/>
          <w:bCs/>
          <w:kern w:val="0"/>
          <w:szCs w:val="21"/>
        </w:rPr>
      </w:pPr>
      <w:r>
        <w:rPr>
          <w:rFonts w:ascii="仿宋_GB2312" w:hAnsi="仿宋_GB2312" w:eastAsia="仿宋_GB2312" w:cs="仿宋_GB2312"/>
          <w:b/>
          <w:bCs/>
          <w:kern w:val="0"/>
          <w:szCs w:val="21"/>
        </w:rPr>
        <w:t>1、</w:t>
      </w:r>
      <w:r>
        <w:rPr>
          <w:rFonts w:hint="eastAsia" w:ascii="仿宋_GB2312" w:hAnsi="仿宋_GB2312" w:eastAsia="仿宋_GB2312" w:cs="仿宋_GB2312"/>
          <w:b/>
          <w:bCs/>
          <w:kern w:val="0"/>
          <w:szCs w:val="21"/>
        </w:rPr>
        <w:t>团队配置</w:t>
      </w:r>
    </w:p>
    <w:p>
      <w:pPr>
        <w:widowControl/>
        <w:spacing w:after="156" w:afterLines="50" w:line="360" w:lineRule="auto"/>
        <w:ind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请合作伙伴提供项目团队成员人数清单</w:t>
      </w:r>
      <w:r>
        <w:rPr>
          <w:rFonts w:ascii="仿宋_GB2312" w:hAnsi="仿宋_GB2312" w:eastAsia="仿宋_GB2312" w:cs="仿宋_GB2312"/>
          <w:kern w:val="0"/>
          <w:szCs w:val="21"/>
        </w:rPr>
        <w:t>。</w:t>
      </w:r>
    </w:p>
    <w:p>
      <w:pPr>
        <w:widowControl/>
        <w:numPr>
          <w:ilvl w:val="0"/>
          <w:numId w:val="4"/>
        </w:numPr>
        <w:spacing w:after="156" w:afterLines="50" w:line="360" w:lineRule="auto"/>
        <w:ind w:firstLine="422" w:firstLineChars="200"/>
        <w:jc w:val="left"/>
        <w:rPr>
          <w:rFonts w:ascii="仿宋_GB2312" w:hAnsi="仿宋_GB2312" w:eastAsia="仿宋_GB2312" w:cs="仿宋_GB2312"/>
          <w:b/>
          <w:bCs/>
          <w:kern w:val="0"/>
          <w:szCs w:val="21"/>
        </w:rPr>
      </w:pPr>
      <w:r>
        <w:rPr>
          <w:rFonts w:ascii="仿宋_GB2312" w:hAnsi="仿宋_GB2312" w:eastAsia="仿宋_GB2312" w:cs="仿宋_GB2312"/>
          <w:b/>
          <w:bCs/>
          <w:kern w:val="0"/>
          <w:szCs w:val="21"/>
        </w:rPr>
        <w:t>人员素质</w:t>
      </w:r>
    </w:p>
    <w:p>
      <w:pPr>
        <w:widowControl/>
        <w:spacing w:after="156" w:afterLines="50" w:line="360" w:lineRule="auto"/>
        <w:ind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提供团队成员社保缴纳证明。</w:t>
      </w:r>
    </w:p>
    <w:p>
      <w:pPr>
        <w:pStyle w:val="19"/>
        <w:widowControl/>
        <w:wordWrap w:val="0"/>
        <w:spacing w:after="156" w:afterLines="50" w:line="360" w:lineRule="auto"/>
        <w:rPr>
          <w:rFonts w:ascii="仿宋_GB2312" w:hAnsi="仿宋_GB2312" w:eastAsia="仿宋_GB2312" w:cs="仿宋_GB2312"/>
          <w:kern w:val="0"/>
          <w:szCs w:val="21"/>
        </w:rPr>
      </w:pPr>
      <w:r>
        <w:rPr>
          <w:rFonts w:hint="eastAsia" w:ascii="仿宋_GB2312" w:hAnsi="仿宋_GB2312" w:eastAsia="仿宋_GB2312" w:cs="仿宋_GB2312"/>
          <w:kern w:val="0"/>
          <w:szCs w:val="21"/>
        </w:rPr>
        <w:t>证明材料：</w:t>
      </w:r>
    </w:p>
    <w:p>
      <w:pPr>
        <w:widowControl/>
        <w:spacing w:after="156" w:afterLines="50" w:line="360" w:lineRule="auto"/>
        <w:ind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①需提供社保证明及身份证证明：社保缴纳须为参与甄选的公司或其分公司，第三方、外包人员不计入得分项，且社保缴纳时长自</w:t>
      </w:r>
      <w:r>
        <w:rPr>
          <w:rFonts w:ascii="仿宋_GB2312" w:hAnsi="仿宋_GB2312" w:eastAsia="仿宋_GB2312" w:cs="仿宋_GB2312"/>
          <w:kern w:val="0"/>
          <w:szCs w:val="21"/>
        </w:rPr>
        <w:t>2021年4月起需≥2个月，</w:t>
      </w:r>
      <w:r>
        <w:rPr>
          <w:rFonts w:hint="eastAsia" w:ascii="仿宋_GB2312" w:hAnsi="仿宋_GB2312" w:eastAsia="仿宋_GB2312" w:cs="仿宋_GB2312"/>
          <w:kern w:val="0"/>
          <w:szCs w:val="21"/>
          <w:highlight w:val="yellow"/>
          <w:lang w:val="en-US" w:eastAsia="zh-CN"/>
        </w:rPr>
        <w:t>请加盖公章，</w:t>
      </w:r>
      <w:r>
        <w:rPr>
          <w:rFonts w:ascii="仿宋_GB2312" w:hAnsi="仿宋_GB2312" w:eastAsia="仿宋_GB2312" w:cs="仿宋_GB2312"/>
          <w:kern w:val="0"/>
          <w:szCs w:val="21"/>
        </w:rPr>
        <w:t>否则不计入得分项</w:t>
      </w:r>
      <w:r>
        <w:rPr>
          <w:rFonts w:hint="eastAsia" w:ascii="仿宋_GB2312" w:hAnsi="仿宋_GB2312" w:eastAsia="仿宋_GB2312" w:cs="仿宋_GB2312"/>
          <w:kern w:val="0"/>
          <w:szCs w:val="21"/>
        </w:rPr>
        <w:t>。</w:t>
      </w:r>
    </w:p>
    <w:p>
      <w:pPr>
        <w:widowControl/>
        <w:spacing w:after="156" w:afterLines="50" w:line="360" w:lineRule="auto"/>
        <w:ind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未提供资料、资料不全、资料未盖公章、或其他不符合要求的，不得分。</w:t>
      </w:r>
    </w:p>
    <w:p>
      <w:pPr>
        <w:pStyle w:val="2"/>
        <w:numPr>
          <w:ilvl w:val="0"/>
          <w:numId w:val="1"/>
        </w:numPr>
        <w:rPr>
          <w:rFonts w:ascii="仿宋_GB2312" w:hAnsi="仿宋_GB2312" w:eastAsia="仿宋_GB2312" w:cs="仿宋_GB2312"/>
        </w:rPr>
      </w:pPr>
      <w:bookmarkStart w:id="26" w:name="_Toc32550"/>
      <w:bookmarkStart w:id="27" w:name="_Toc160011051"/>
      <w:bookmarkStart w:id="28" w:name="_Toc111551023"/>
      <w:bookmarkStart w:id="29" w:name="_Toc7598"/>
      <w:r>
        <w:rPr>
          <w:rFonts w:hint="eastAsia" w:ascii="仿宋_GB2312" w:hAnsi="仿宋_GB2312" w:eastAsia="仿宋_GB2312" w:cs="仿宋_GB2312"/>
        </w:rPr>
        <w:t>项目方案</w:t>
      </w:r>
      <w:bookmarkEnd w:id="26"/>
      <w:bookmarkEnd w:id="27"/>
      <w:bookmarkEnd w:id="28"/>
      <w:bookmarkEnd w:id="29"/>
    </w:p>
    <w:p>
      <w:pPr>
        <w:widowControl/>
        <w:spacing w:after="156" w:afterLines="50"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应答方以word或ppt的形式提供项目规划方案，且提供的项目规划方案内容需包含以下几点：</w:t>
      </w:r>
    </w:p>
    <w:p>
      <w:pPr>
        <w:pStyle w:val="19"/>
        <w:widowControl/>
        <w:numPr>
          <w:ilvl w:val="1"/>
          <w:numId w:val="5"/>
        </w:numPr>
        <w:wordWrap w:val="0"/>
        <w:spacing w:after="156" w:afterLines="50" w:line="360" w:lineRule="auto"/>
        <w:ind w:firstLineChars="0"/>
        <w:rPr>
          <w:rFonts w:ascii="仿宋_GB2312" w:hAnsi="仿宋_GB2312" w:eastAsia="仿宋_GB2312" w:cs="仿宋_GB2312"/>
          <w:b/>
          <w:bCs/>
        </w:rPr>
      </w:pPr>
      <w:r>
        <w:rPr>
          <w:rFonts w:hint="eastAsia" w:ascii="仿宋_GB2312" w:hAnsi="仿宋_GB2312" w:eastAsia="仿宋_GB2312" w:cs="仿宋_GB2312"/>
          <w:b/>
          <w:bCs/>
          <w:kern w:val="0"/>
          <w:szCs w:val="21"/>
        </w:rPr>
        <w:t>技术方案</w:t>
      </w:r>
      <w:r>
        <w:rPr>
          <w:rFonts w:hint="eastAsia" w:ascii="仿宋_GB2312" w:hAnsi="仿宋_GB2312" w:eastAsia="仿宋_GB2312" w:cs="仿宋_GB2312"/>
        </w:rPr>
        <w:t>请详细描述贵司对本项目的意义和背景的理解、平台业务架构、平台技术架构、消息服务与</w:t>
      </w:r>
      <w:r>
        <w:rPr>
          <w:rFonts w:ascii="仿宋_GB2312" w:hAnsi="仿宋_GB2312" w:eastAsia="仿宋_GB2312" w:cs="仿宋_GB2312"/>
        </w:rPr>
        <w:t>chatbot服务设计</w:t>
      </w:r>
      <w:r>
        <w:rPr>
          <w:rFonts w:hint="eastAsia" w:ascii="仿宋_GB2312" w:hAnsi="仿宋_GB2312" w:eastAsia="仿宋_GB2312" w:cs="仿宋_GB2312"/>
        </w:rPr>
        <w:t>、业务流程、场景设计平台私有化部署方案等方面的内容。</w:t>
      </w:r>
    </w:p>
    <w:p>
      <w:pPr>
        <w:pStyle w:val="19"/>
        <w:widowControl/>
        <w:numPr>
          <w:ilvl w:val="1"/>
          <w:numId w:val="5"/>
        </w:numPr>
        <w:wordWrap w:val="0"/>
        <w:spacing w:after="156" w:afterLines="50" w:line="360" w:lineRule="auto"/>
        <w:ind w:firstLineChars="0"/>
        <w:rPr>
          <w:rFonts w:ascii="仿宋_GB2312" w:hAnsi="仿宋_GB2312" w:eastAsia="仿宋_GB2312" w:cs="仿宋_GB2312"/>
          <w:b/>
          <w:bCs/>
        </w:rPr>
      </w:pPr>
      <w:r>
        <w:rPr>
          <w:rFonts w:hint="eastAsia" w:ascii="仿宋_GB2312" w:hAnsi="仿宋_GB2312" w:eastAsia="仿宋_GB2312" w:cs="仿宋_GB2312"/>
          <w:b/>
          <w:bCs/>
        </w:rPr>
        <w:t>质量控制</w:t>
      </w:r>
      <w:r>
        <w:rPr>
          <w:rFonts w:hint="eastAsia" w:ascii="仿宋_GB2312" w:hAnsi="仿宋_GB2312" w:eastAsia="仿宋_GB2312" w:cs="仿宋_GB2312"/>
        </w:rPr>
        <w:t>请详细描述贵司为满足服务要求所制定的质量控制措施。</w:t>
      </w:r>
    </w:p>
    <w:p>
      <w:pPr>
        <w:pStyle w:val="19"/>
        <w:widowControl/>
        <w:numPr>
          <w:ilvl w:val="1"/>
          <w:numId w:val="5"/>
        </w:numPr>
        <w:wordWrap w:val="0"/>
        <w:spacing w:after="156" w:afterLines="50" w:line="360" w:lineRule="auto"/>
        <w:ind w:firstLineChars="0"/>
        <w:rPr>
          <w:rFonts w:ascii="仿宋_GB2312" w:hAnsi="仿宋_GB2312" w:eastAsia="仿宋_GB2312" w:cs="仿宋_GB2312"/>
          <w:b/>
          <w:bCs/>
        </w:rPr>
      </w:pPr>
      <w:r>
        <w:rPr>
          <w:rFonts w:hint="eastAsia" w:ascii="仿宋_GB2312" w:hAnsi="仿宋_GB2312" w:eastAsia="仿宋_GB2312" w:cs="仿宋_GB2312"/>
          <w:b/>
          <w:bCs/>
        </w:rPr>
        <w:t>安全保障方案</w:t>
      </w:r>
      <w:r>
        <w:rPr>
          <w:rFonts w:hint="eastAsia" w:ascii="仿宋_GB2312" w:hAnsi="仿宋_GB2312" w:eastAsia="仿宋_GB2312" w:cs="仿宋_GB2312"/>
        </w:rPr>
        <w:t>请详细描述贵司对合作项目提供的安全保障方案，包含系统安全设计（如系统安全应用、数据加密、网络安全等）、业务安全设计等方面内容。</w:t>
      </w:r>
    </w:p>
    <w:p>
      <w:pPr>
        <w:pStyle w:val="19"/>
        <w:widowControl/>
        <w:numPr>
          <w:ilvl w:val="1"/>
          <w:numId w:val="5"/>
        </w:numPr>
        <w:wordWrap w:val="0"/>
        <w:spacing w:after="156" w:afterLines="50" w:line="360" w:lineRule="auto"/>
        <w:ind w:firstLineChars="0"/>
        <w:rPr>
          <w:rFonts w:ascii="仿宋_GB2312" w:hAnsi="仿宋_GB2312" w:eastAsia="仿宋_GB2312" w:cs="仿宋_GB2312"/>
          <w:b/>
          <w:bCs/>
        </w:rPr>
      </w:pPr>
      <w:r>
        <w:rPr>
          <w:rFonts w:hint="eastAsia" w:ascii="仿宋_GB2312" w:hAnsi="仿宋_GB2312" w:eastAsia="仿宋_GB2312" w:cs="仿宋_GB2312"/>
          <w:b/>
          <w:bCs/>
        </w:rPr>
        <w:t>应急响应方案</w:t>
      </w:r>
      <w:r>
        <w:rPr>
          <w:rFonts w:hint="eastAsia" w:ascii="仿宋_GB2312" w:hAnsi="仿宋_GB2312" w:eastAsia="仿宋_GB2312" w:cs="仿宋_GB2312"/>
        </w:rPr>
        <w:t>请详细描述贵司对合作项目提供的应急方案，包含应急预案及措施、故障恢复应急预案及措施等方面内容。</w:t>
      </w:r>
    </w:p>
    <w:p>
      <w:pPr>
        <w:pStyle w:val="19"/>
        <w:widowControl/>
        <w:numPr>
          <w:ilvl w:val="1"/>
          <w:numId w:val="5"/>
        </w:numPr>
        <w:wordWrap w:val="0"/>
        <w:spacing w:after="156" w:afterLines="50" w:line="360" w:lineRule="auto"/>
        <w:ind w:firstLineChars="0"/>
        <w:rPr>
          <w:rFonts w:ascii="仿宋_GB2312" w:hAnsi="仿宋_GB2312" w:eastAsia="仿宋_GB2312" w:cs="仿宋_GB2312"/>
          <w:b/>
          <w:bCs/>
        </w:rPr>
      </w:pPr>
      <w:r>
        <w:rPr>
          <w:rFonts w:hint="eastAsia" w:ascii="仿宋_GB2312" w:hAnsi="仿宋_GB2312" w:eastAsia="仿宋_GB2312" w:cs="仿宋_GB2312"/>
          <w:b/>
          <w:bCs/>
        </w:rPr>
        <w:t>售后服务承诺</w:t>
      </w:r>
    </w:p>
    <w:p>
      <w:pPr>
        <w:widowControl/>
        <w:wordWrap w:val="0"/>
        <w:spacing w:after="156" w:afterLines="50" w:line="360" w:lineRule="auto"/>
        <w:ind w:firstLine="400"/>
        <w:rPr>
          <w:rFonts w:ascii="仿宋_GB2312" w:hAnsi="仿宋_GB2312" w:eastAsia="仿宋_GB2312" w:cs="仿宋_GB2312"/>
        </w:rPr>
      </w:pPr>
      <w:r>
        <w:rPr>
          <w:rFonts w:hint="eastAsia" w:ascii="仿宋_GB2312" w:hAnsi="仿宋_GB2312" w:eastAsia="仿宋_GB2312" w:cs="仿宋_GB2312"/>
        </w:rPr>
        <w:t>请详细描述贵司对合作项目提供的售后维保服务方案，包含响应方式及售后维保服务内容。</w:t>
      </w:r>
    </w:p>
    <w:p>
      <w:pPr>
        <w:widowControl/>
        <w:wordWrap w:val="0"/>
        <w:spacing w:after="156" w:afterLines="50" w:line="360" w:lineRule="auto"/>
        <w:rPr>
          <w:rFonts w:ascii="仿宋_GB2312" w:hAnsi="仿宋_GB2312" w:eastAsia="仿宋_GB2312" w:cs="仿宋_GB2312"/>
          <w:b/>
          <w:bCs/>
        </w:rPr>
      </w:pPr>
    </w:p>
    <w:p>
      <w:pPr>
        <w:widowControl/>
        <w:jc w:val="left"/>
        <w:rPr>
          <w:rFonts w:ascii="仿宋_GB2312" w:hAnsi="仿宋_GB2312" w:eastAsia="仿宋_GB2312" w:cs="仿宋_GB2312"/>
          <w:kern w:val="0"/>
          <w:szCs w:val="21"/>
        </w:rPr>
      </w:pP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766629"/>
    </w:sdtPr>
    <w:sdtContent>
      <w:p>
        <w:pPr>
          <w:pStyle w:val="7"/>
          <w:jc w:val="center"/>
        </w:pPr>
        <w:r>
          <w:fldChar w:fldCharType="begin"/>
        </w:r>
        <w:r>
          <w:instrText xml:space="preserve">PAGE   \* MERGEFORMAT</w:instrText>
        </w:r>
        <w:r>
          <w:fldChar w:fldCharType="separate"/>
        </w:r>
        <w:r>
          <w:rPr>
            <w:lang w:val="zh-CN"/>
          </w:rPr>
          <w:t>11</w:t>
        </w:r>
        <w:r>
          <w:fldChar w:fldCharType="end"/>
        </w:r>
      </w:p>
    </w:sdtContent>
  </w:sdt>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2C8EB1"/>
    <w:multiLevelType w:val="singleLevel"/>
    <w:tmpl w:val="B92C8EB1"/>
    <w:lvl w:ilvl="0" w:tentative="0">
      <w:start w:val="2"/>
      <w:numFmt w:val="decimal"/>
      <w:suff w:val="nothing"/>
      <w:lvlText w:val="%1、"/>
      <w:lvlJc w:val="left"/>
    </w:lvl>
  </w:abstractNum>
  <w:abstractNum w:abstractNumId="1">
    <w:nsid w:val="F71FD1F7"/>
    <w:multiLevelType w:val="multilevel"/>
    <w:tmpl w:val="F71FD1F7"/>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2">
    <w:nsid w:val="0E3B47EB"/>
    <w:multiLevelType w:val="multilevel"/>
    <w:tmpl w:val="0E3B47EB"/>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3">
    <w:nsid w:val="1E7B0B20"/>
    <w:multiLevelType w:val="multilevel"/>
    <w:tmpl w:val="1E7B0B20"/>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7E387669"/>
    <w:multiLevelType w:val="multilevel"/>
    <w:tmpl w:val="7E387669"/>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6E6"/>
    <w:rsid w:val="000167F1"/>
    <w:rsid w:val="00026253"/>
    <w:rsid w:val="00026C57"/>
    <w:rsid w:val="00030705"/>
    <w:rsid w:val="000363EB"/>
    <w:rsid w:val="000445C8"/>
    <w:rsid w:val="00055441"/>
    <w:rsid w:val="000651CF"/>
    <w:rsid w:val="000670E2"/>
    <w:rsid w:val="00070058"/>
    <w:rsid w:val="000708B6"/>
    <w:rsid w:val="000712E6"/>
    <w:rsid w:val="00080AF0"/>
    <w:rsid w:val="00087CAE"/>
    <w:rsid w:val="000934DC"/>
    <w:rsid w:val="000B536F"/>
    <w:rsid w:val="000C2E35"/>
    <w:rsid w:val="000C45DD"/>
    <w:rsid w:val="000D1334"/>
    <w:rsid w:val="000D23EB"/>
    <w:rsid w:val="000D415D"/>
    <w:rsid w:val="000E393D"/>
    <w:rsid w:val="000E511F"/>
    <w:rsid w:val="000F6D89"/>
    <w:rsid w:val="00103782"/>
    <w:rsid w:val="0010730F"/>
    <w:rsid w:val="00122DDF"/>
    <w:rsid w:val="00125F8E"/>
    <w:rsid w:val="001275FA"/>
    <w:rsid w:val="001303A7"/>
    <w:rsid w:val="0013082B"/>
    <w:rsid w:val="00132CB1"/>
    <w:rsid w:val="00147FB4"/>
    <w:rsid w:val="0015020D"/>
    <w:rsid w:val="00151C0C"/>
    <w:rsid w:val="001706F4"/>
    <w:rsid w:val="00172826"/>
    <w:rsid w:val="0018375B"/>
    <w:rsid w:val="001850B3"/>
    <w:rsid w:val="00185C28"/>
    <w:rsid w:val="00195305"/>
    <w:rsid w:val="00195EE5"/>
    <w:rsid w:val="001A4832"/>
    <w:rsid w:val="001B57C9"/>
    <w:rsid w:val="001B601C"/>
    <w:rsid w:val="001C6450"/>
    <w:rsid w:val="001D1573"/>
    <w:rsid w:val="001E0C31"/>
    <w:rsid w:val="001E40F7"/>
    <w:rsid w:val="001E4423"/>
    <w:rsid w:val="001F4628"/>
    <w:rsid w:val="002026D4"/>
    <w:rsid w:val="00203EB2"/>
    <w:rsid w:val="002052D3"/>
    <w:rsid w:val="00206362"/>
    <w:rsid w:val="00212016"/>
    <w:rsid w:val="0021509E"/>
    <w:rsid w:val="002170AB"/>
    <w:rsid w:val="00220729"/>
    <w:rsid w:val="00232F10"/>
    <w:rsid w:val="002339FE"/>
    <w:rsid w:val="002361B4"/>
    <w:rsid w:val="00253BBD"/>
    <w:rsid w:val="00261021"/>
    <w:rsid w:val="0026599A"/>
    <w:rsid w:val="00265EFD"/>
    <w:rsid w:val="00266C43"/>
    <w:rsid w:val="002674DB"/>
    <w:rsid w:val="002723E0"/>
    <w:rsid w:val="0027331C"/>
    <w:rsid w:val="00281ADD"/>
    <w:rsid w:val="00282711"/>
    <w:rsid w:val="002A1B43"/>
    <w:rsid w:val="002A5857"/>
    <w:rsid w:val="002A5A5D"/>
    <w:rsid w:val="002A5AE9"/>
    <w:rsid w:val="002A6657"/>
    <w:rsid w:val="002A7827"/>
    <w:rsid w:val="002B5415"/>
    <w:rsid w:val="002C0CC1"/>
    <w:rsid w:val="002C4F6E"/>
    <w:rsid w:val="002D45E4"/>
    <w:rsid w:val="002F07FC"/>
    <w:rsid w:val="002F0886"/>
    <w:rsid w:val="00301E54"/>
    <w:rsid w:val="00314A4A"/>
    <w:rsid w:val="00322256"/>
    <w:rsid w:val="00322B70"/>
    <w:rsid w:val="003237C6"/>
    <w:rsid w:val="00326892"/>
    <w:rsid w:val="00331985"/>
    <w:rsid w:val="00332901"/>
    <w:rsid w:val="0034347B"/>
    <w:rsid w:val="003473F4"/>
    <w:rsid w:val="00357375"/>
    <w:rsid w:val="0037294C"/>
    <w:rsid w:val="003752F7"/>
    <w:rsid w:val="00384FED"/>
    <w:rsid w:val="00386D68"/>
    <w:rsid w:val="003967A4"/>
    <w:rsid w:val="003A0626"/>
    <w:rsid w:val="003A240A"/>
    <w:rsid w:val="003A253C"/>
    <w:rsid w:val="003B2436"/>
    <w:rsid w:val="003D15BC"/>
    <w:rsid w:val="003E2FBA"/>
    <w:rsid w:val="003E7C80"/>
    <w:rsid w:val="003F32AB"/>
    <w:rsid w:val="003F5F36"/>
    <w:rsid w:val="0040095C"/>
    <w:rsid w:val="00414971"/>
    <w:rsid w:val="004149D9"/>
    <w:rsid w:val="00414D68"/>
    <w:rsid w:val="00420A53"/>
    <w:rsid w:val="00431D8A"/>
    <w:rsid w:val="00434DAE"/>
    <w:rsid w:val="00435702"/>
    <w:rsid w:val="00453B1D"/>
    <w:rsid w:val="00455353"/>
    <w:rsid w:val="00463746"/>
    <w:rsid w:val="0048161B"/>
    <w:rsid w:val="00495393"/>
    <w:rsid w:val="004977BA"/>
    <w:rsid w:val="004A142B"/>
    <w:rsid w:val="004A757A"/>
    <w:rsid w:val="004B06B0"/>
    <w:rsid w:val="004B7687"/>
    <w:rsid w:val="004C0ABF"/>
    <w:rsid w:val="004E2036"/>
    <w:rsid w:val="004E4B5D"/>
    <w:rsid w:val="004E5258"/>
    <w:rsid w:val="004F6CB4"/>
    <w:rsid w:val="005057C4"/>
    <w:rsid w:val="005058D6"/>
    <w:rsid w:val="00506C04"/>
    <w:rsid w:val="005135D9"/>
    <w:rsid w:val="00515F0C"/>
    <w:rsid w:val="00516200"/>
    <w:rsid w:val="0051724A"/>
    <w:rsid w:val="005175E4"/>
    <w:rsid w:val="00520E58"/>
    <w:rsid w:val="00522374"/>
    <w:rsid w:val="00531B77"/>
    <w:rsid w:val="005412CD"/>
    <w:rsid w:val="005528CA"/>
    <w:rsid w:val="005534D8"/>
    <w:rsid w:val="0055353F"/>
    <w:rsid w:val="00580ED3"/>
    <w:rsid w:val="005824D9"/>
    <w:rsid w:val="00592B6F"/>
    <w:rsid w:val="005956D6"/>
    <w:rsid w:val="005A3D97"/>
    <w:rsid w:val="005A4A0A"/>
    <w:rsid w:val="005C4BC8"/>
    <w:rsid w:val="005C6D50"/>
    <w:rsid w:val="005C7AFB"/>
    <w:rsid w:val="005D049A"/>
    <w:rsid w:val="005E054C"/>
    <w:rsid w:val="005E4F7D"/>
    <w:rsid w:val="005F13D4"/>
    <w:rsid w:val="006005EB"/>
    <w:rsid w:val="00603DBF"/>
    <w:rsid w:val="0062705D"/>
    <w:rsid w:val="00634D5E"/>
    <w:rsid w:val="0063792A"/>
    <w:rsid w:val="006571B4"/>
    <w:rsid w:val="00661928"/>
    <w:rsid w:val="0067155D"/>
    <w:rsid w:val="00671650"/>
    <w:rsid w:val="006729DB"/>
    <w:rsid w:val="00682B13"/>
    <w:rsid w:val="006871A8"/>
    <w:rsid w:val="006B7196"/>
    <w:rsid w:val="006C2218"/>
    <w:rsid w:val="006D4427"/>
    <w:rsid w:val="006E0F39"/>
    <w:rsid w:val="006F05DD"/>
    <w:rsid w:val="006F4464"/>
    <w:rsid w:val="006F7E2C"/>
    <w:rsid w:val="00705053"/>
    <w:rsid w:val="00705D18"/>
    <w:rsid w:val="00710BFE"/>
    <w:rsid w:val="0071213A"/>
    <w:rsid w:val="00734C31"/>
    <w:rsid w:val="007415A8"/>
    <w:rsid w:val="007467F7"/>
    <w:rsid w:val="00755D82"/>
    <w:rsid w:val="00760E80"/>
    <w:rsid w:val="00761CF2"/>
    <w:rsid w:val="0076381E"/>
    <w:rsid w:val="00764B1B"/>
    <w:rsid w:val="0078165B"/>
    <w:rsid w:val="0078404E"/>
    <w:rsid w:val="00786B54"/>
    <w:rsid w:val="00790074"/>
    <w:rsid w:val="007A116E"/>
    <w:rsid w:val="007A5C2F"/>
    <w:rsid w:val="007B4A88"/>
    <w:rsid w:val="007C358C"/>
    <w:rsid w:val="007D1F9E"/>
    <w:rsid w:val="007D6C30"/>
    <w:rsid w:val="00805C3E"/>
    <w:rsid w:val="00811FDF"/>
    <w:rsid w:val="008137B9"/>
    <w:rsid w:val="00825AAE"/>
    <w:rsid w:val="00836E0B"/>
    <w:rsid w:val="00840E95"/>
    <w:rsid w:val="008528AB"/>
    <w:rsid w:val="008536E6"/>
    <w:rsid w:val="008700AB"/>
    <w:rsid w:val="00870B34"/>
    <w:rsid w:val="00870D92"/>
    <w:rsid w:val="00874BD4"/>
    <w:rsid w:val="008768A4"/>
    <w:rsid w:val="008805FA"/>
    <w:rsid w:val="00896277"/>
    <w:rsid w:val="008A3AFD"/>
    <w:rsid w:val="008C080A"/>
    <w:rsid w:val="008D0404"/>
    <w:rsid w:val="008D3B94"/>
    <w:rsid w:val="008D4748"/>
    <w:rsid w:val="008E5CBF"/>
    <w:rsid w:val="008E61A4"/>
    <w:rsid w:val="008E704C"/>
    <w:rsid w:val="008F26D9"/>
    <w:rsid w:val="008F4700"/>
    <w:rsid w:val="008F4CE6"/>
    <w:rsid w:val="0090427B"/>
    <w:rsid w:val="009059FA"/>
    <w:rsid w:val="00932D01"/>
    <w:rsid w:val="00940F53"/>
    <w:rsid w:val="009414BA"/>
    <w:rsid w:val="009536BE"/>
    <w:rsid w:val="009634A8"/>
    <w:rsid w:val="009750B9"/>
    <w:rsid w:val="00980B94"/>
    <w:rsid w:val="009821E2"/>
    <w:rsid w:val="00990026"/>
    <w:rsid w:val="00990D56"/>
    <w:rsid w:val="00992C68"/>
    <w:rsid w:val="00995B2A"/>
    <w:rsid w:val="009B340D"/>
    <w:rsid w:val="009C6BB1"/>
    <w:rsid w:val="009D745E"/>
    <w:rsid w:val="009E0813"/>
    <w:rsid w:val="009E19F1"/>
    <w:rsid w:val="009F01B8"/>
    <w:rsid w:val="009F73DE"/>
    <w:rsid w:val="00A046E2"/>
    <w:rsid w:val="00A13E41"/>
    <w:rsid w:val="00A16353"/>
    <w:rsid w:val="00A23FFD"/>
    <w:rsid w:val="00A24E42"/>
    <w:rsid w:val="00A33782"/>
    <w:rsid w:val="00A35E70"/>
    <w:rsid w:val="00A45010"/>
    <w:rsid w:val="00A47BD1"/>
    <w:rsid w:val="00A60049"/>
    <w:rsid w:val="00A66DE7"/>
    <w:rsid w:val="00A66F13"/>
    <w:rsid w:val="00A71014"/>
    <w:rsid w:val="00A72E45"/>
    <w:rsid w:val="00A73CC0"/>
    <w:rsid w:val="00A84D99"/>
    <w:rsid w:val="00A855DC"/>
    <w:rsid w:val="00A917F7"/>
    <w:rsid w:val="00A96686"/>
    <w:rsid w:val="00AA10B7"/>
    <w:rsid w:val="00AA11F0"/>
    <w:rsid w:val="00AA7926"/>
    <w:rsid w:val="00AB2A3A"/>
    <w:rsid w:val="00AB49D4"/>
    <w:rsid w:val="00AB548F"/>
    <w:rsid w:val="00AC13C7"/>
    <w:rsid w:val="00AD40E3"/>
    <w:rsid w:val="00AE346E"/>
    <w:rsid w:val="00B055A0"/>
    <w:rsid w:val="00B13920"/>
    <w:rsid w:val="00B2112A"/>
    <w:rsid w:val="00B257E9"/>
    <w:rsid w:val="00B27062"/>
    <w:rsid w:val="00B3484C"/>
    <w:rsid w:val="00B37E9F"/>
    <w:rsid w:val="00B4133A"/>
    <w:rsid w:val="00B43490"/>
    <w:rsid w:val="00B50B65"/>
    <w:rsid w:val="00B5266A"/>
    <w:rsid w:val="00B65403"/>
    <w:rsid w:val="00B7008B"/>
    <w:rsid w:val="00B82874"/>
    <w:rsid w:val="00BA4E86"/>
    <w:rsid w:val="00BA6A07"/>
    <w:rsid w:val="00BB2532"/>
    <w:rsid w:val="00BB5A98"/>
    <w:rsid w:val="00BC0081"/>
    <w:rsid w:val="00BC7B5C"/>
    <w:rsid w:val="00BE1EDC"/>
    <w:rsid w:val="00BE253B"/>
    <w:rsid w:val="00BF038B"/>
    <w:rsid w:val="00BF153F"/>
    <w:rsid w:val="00C03F49"/>
    <w:rsid w:val="00C056F2"/>
    <w:rsid w:val="00C1650F"/>
    <w:rsid w:val="00C16628"/>
    <w:rsid w:val="00C21D17"/>
    <w:rsid w:val="00C25DF3"/>
    <w:rsid w:val="00C26194"/>
    <w:rsid w:val="00C262D6"/>
    <w:rsid w:val="00C263E3"/>
    <w:rsid w:val="00C3037E"/>
    <w:rsid w:val="00C30D4B"/>
    <w:rsid w:val="00C32D3A"/>
    <w:rsid w:val="00C3702C"/>
    <w:rsid w:val="00C44EBB"/>
    <w:rsid w:val="00C46B8A"/>
    <w:rsid w:val="00C472A5"/>
    <w:rsid w:val="00C517C1"/>
    <w:rsid w:val="00C52E95"/>
    <w:rsid w:val="00C5782F"/>
    <w:rsid w:val="00C61CD2"/>
    <w:rsid w:val="00C61D4F"/>
    <w:rsid w:val="00C84B25"/>
    <w:rsid w:val="00C85E6D"/>
    <w:rsid w:val="00C938C9"/>
    <w:rsid w:val="00CA3DEB"/>
    <w:rsid w:val="00CA6E41"/>
    <w:rsid w:val="00CB060A"/>
    <w:rsid w:val="00CB21A7"/>
    <w:rsid w:val="00CB5AC5"/>
    <w:rsid w:val="00CE6D9A"/>
    <w:rsid w:val="00D04392"/>
    <w:rsid w:val="00D1433E"/>
    <w:rsid w:val="00D24333"/>
    <w:rsid w:val="00D354DC"/>
    <w:rsid w:val="00D367EB"/>
    <w:rsid w:val="00D435E4"/>
    <w:rsid w:val="00D57CD2"/>
    <w:rsid w:val="00D66650"/>
    <w:rsid w:val="00D67569"/>
    <w:rsid w:val="00D77125"/>
    <w:rsid w:val="00D832DD"/>
    <w:rsid w:val="00D858CC"/>
    <w:rsid w:val="00D92B3E"/>
    <w:rsid w:val="00D9350F"/>
    <w:rsid w:val="00DB3E8D"/>
    <w:rsid w:val="00DD0D98"/>
    <w:rsid w:val="00DD451A"/>
    <w:rsid w:val="00DE2565"/>
    <w:rsid w:val="00DE4513"/>
    <w:rsid w:val="00DE5C3B"/>
    <w:rsid w:val="00DF0422"/>
    <w:rsid w:val="00E054C1"/>
    <w:rsid w:val="00E05529"/>
    <w:rsid w:val="00E164C0"/>
    <w:rsid w:val="00E21A61"/>
    <w:rsid w:val="00E36CC6"/>
    <w:rsid w:val="00E36EA6"/>
    <w:rsid w:val="00E37543"/>
    <w:rsid w:val="00E4395E"/>
    <w:rsid w:val="00E462EB"/>
    <w:rsid w:val="00E46C9C"/>
    <w:rsid w:val="00E553CA"/>
    <w:rsid w:val="00E62818"/>
    <w:rsid w:val="00E77255"/>
    <w:rsid w:val="00E8452A"/>
    <w:rsid w:val="00E8687D"/>
    <w:rsid w:val="00E92CFF"/>
    <w:rsid w:val="00EA3723"/>
    <w:rsid w:val="00EA4B0D"/>
    <w:rsid w:val="00EB4340"/>
    <w:rsid w:val="00EC041E"/>
    <w:rsid w:val="00EC1FB6"/>
    <w:rsid w:val="00EE29DE"/>
    <w:rsid w:val="00EE7289"/>
    <w:rsid w:val="00EF3763"/>
    <w:rsid w:val="00F00277"/>
    <w:rsid w:val="00F019C8"/>
    <w:rsid w:val="00F049D1"/>
    <w:rsid w:val="00F32A79"/>
    <w:rsid w:val="00F459C0"/>
    <w:rsid w:val="00F61734"/>
    <w:rsid w:val="00F630CE"/>
    <w:rsid w:val="00F713CD"/>
    <w:rsid w:val="00F778A6"/>
    <w:rsid w:val="00F82F38"/>
    <w:rsid w:val="00F879FE"/>
    <w:rsid w:val="00F90D92"/>
    <w:rsid w:val="00F94408"/>
    <w:rsid w:val="00F97C83"/>
    <w:rsid w:val="00FA164D"/>
    <w:rsid w:val="00FA25BA"/>
    <w:rsid w:val="00FA58D3"/>
    <w:rsid w:val="00FA62A7"/>
    <w:rsid w:val="00FA792D"/>
    <w:rsid w:val="00FB7363"/>
    <w:rsid w:val="00FC608F"/>
    <w:rsid w:val="00FC665F"/>
    <w:rsid w:val="00FC6C1E"/>
    <w:rsid w:val="00FC7BC0"/>
    <w:rsid w:val="00FD7D5B"/>
    <w:rsid w:val="00FF6E3B"/>
    <w:rsid w:val="010E72CB"/>
    <w:rsid w:val="01DF7B02"/>
    <w:rsid w:val="029F2C5A"/>
    <w:rsid w:val="03FF7865"/>
    <w:rsid w:val="05A2130D"/>
    <w:rsid w:val="067E2EB5"/>
    <w:rsid w:val="06FD7006"/>
    <w:rsid w:val="07454EA1"/>
    <w:rsid w:val="0776344D"/>
    <w:rsid w:val="0779632E"/>
    <w:rsid w:val="07C531CC"/>
    <w:rsid w:val="07DE1B77"/>
    <w:rsid w:val="09172B79"/>
    <w:rsid w:val="0AE30B6B"/>
    <w:rsid w:val="0B46538C"/>
    <w:rsid w:val="0DD64F7C"/>
    <w:rsid w:val="0E041A0C"/>
    <w:rsid w:val="101F0E02"/>
    <w:rsid w:val="10B33874"/>
    <w:rsid w:val="1173262D"/>
    <w:rsid w:val="11DA10D8"/>
    <w:rsid w:val="11DC205D"/>
    <w:rsid w:val="11E51668"/>
    <w:rsid w:val="12D46D72"/>
    <w:rsid w:val="14170683"/>
    <w:rsid w:val="14A54A6E"/>
    <w:rsid w:val="14F75772"/>
    <w:rsid w:val="163065E9"/>
    <w:rsid w:val="16996801"/>
    <w:rsid w:val="174D36C8"/>
    <w:rsid w:val="17BA0860"/>
    <w:rsid w:val="18214D25"/>
    <w:rsid w:val="18AF588E"/>
    <w:rsid w:val="193F18FA"/>
    <w:rsid w:val="19650358"/>
    <w:rsid w:val="19C00F4E"/>
    <w:rsid w:val="19C47954"/>
    <w:rsid w:val="1B386DFB"/>
    <w:rsid w:val="1B9E56A1"/>
    <w:rsid w:val="1C073B3E"/>
    <w:rsid w:val="1C2A22C1"/>
    <w:rsid w:val="1C623275"/>
    <w:rsid w:val="1C885EDE"/>
    <w:rsid w:val="1D1C0950"/>
    <w:rsid w:val="1D3C3403"/>
    <w:rsid w:val="1E5209CD"/>
    <w:rsid w:val="1F0F0D80"/>
    <w:rsid w:val="1F477FE0"/>
    <w:rsid w:val="201176A9"/>
    <w:rsid w:val="20F91BA5"/>
    <w:rsid w:val="24976B9E"/>
    <w:rsid w:val="25665F12"/>
    <w:rsid w:val="263E65A7"/>
    <w:rsid w:val="26D32C40"/>
    <w:rsid w:val="27846795"/>
    <w:rsid w:val="27BF3B42"/>
    <w:rsid w:val="28CA362C"/>
    <w:rsid w:val="28CC07FC"/>
    <w:rsid w:val="292D759C"/>
    <w:rsid w:val="296960FC"/>
    <w:rsid w:val="2AE87872"/>
    <w:rsid w:val="2B6910C5"/>
    <w:rsid w:val="2DE02DD3"/>
    <w:rsid w:val="2ED21461"/>
    <w:rsid w:val="2EF67098"/>
    <w:rsid w:val="2FC409EA"/>
    <w:rsid w:val="2FF624BE"/>
    <w:rsid w:val="30033D52"/>
    <w:rsid w:val="31D10ACA"/>
    <w:rsid w:val="32167F39"/>
    <w:rsid w:val="32CA3F03"/>
    <w:rsid w:val="331C5269"/>
    <w:rsid w:val="338A7393"/>
    <w:rsid w:val="33F00A1A"/>
    <w:rsid w:val="342D0929"/>
    <w:rsid w:val="34B44F76"/>
    <w:rsid w:val="377D0D42"/>
    <w:rsid w:val="385F708A"/>
    <w:rsid w:val="39B6763B"/>
    <w:rsid w:val="3A2940F7"/>
    <w:rsid w:val="3A4A7EAF"/>
    <w:rsid w:val="3AB2436F"/>
    <w:rsid w:val="3B2A4F9E"/>
    <w:rsid w:val="3B3720B6"/>
    <w:rsid w:val="3B3D7C7A"/>
    <w:rsid w:val="3B456E4D"/>
    <w:rsid w:val="3B612E40"/>
    <w:rsid w:val="3CCF643E"/>
    <w:rsid w:val="3D0C454E"/>
    <w:rsid w:val="3F520BF1"/>
    <w:rsid w:val="407709D4"/>
    <w:rsid w:val="40E012FC"/>
    <w:rsid w:val="4221770A"/>
    <w:rsid w:val="428D483B"/>
    <w:rsid w:val="440D3A32"/>
    <w:rsid w:val="441546C2"/>
    <w:rsid w:val="44E97F1E"/>
    <w:rsid w:val="467454A6"/>
    <w:rsid w:val="486B42DC"/>
    <w:rsid w:val="48F63EC0"/>
    <w:rsid w:val="49FB376E"/>
    <w:rsid w:val="4A144698"/>
    <w:rsid w:val="4A2139AD"/>
    <w:rsid w:val="4AE649F0"/>
    <w:rsid w:val="4B3351C0"/>
    <w:rsid w:val="4B805FE6"/>
    <w:rsid w:val="4B974814"/>
    <w:rsid w:val="4E0A3E8A"/>
    <w:rsid w:val="4E331BD9"/>
    <w:rsid w:val="4EB621B3"/>
    <w:rsid w:val="513534CB"/>
    <w:rsid w:val="52324668"/>
    <w:rsid w:val="563F3E8D"/>
    <w:rsid w:val="5652700C"/>
    <w:rsid w:val="58AF078F"/>
    <w:rsid w:val="591539B6"/>
    <w:rsid w:val="59907A7D"/>
    <w:rsid w:val="5A9263A6"/>
    <w:rsid w:val="5B4C1057"/>
    <w:rsid w:val="5D4E7523"/>
    <w:rsid w:val="5D9E05A7"/>
    <w:rsid w:val="5F59087D"/>
    <w:rsid w:val="5FD03D3F"/>
    <w:rsid w:val="61720EED"/>
    <w:rsid w:val="620E10B6"/>
    <w:rsid w:val="627B71A0"/>
    <w:rsid w:val="62BC5A0C"/>
    <w:rsid w:val="62DE5BC0"/>
    <w:rsid w:val="63AF3D1A"/>
    <w:rsid w:val="64336A04"/>
    <w:rsid w:val="643C1380"/>
    <w:rsid w:val="659A6D3E"/>
    <w:rsid w:val="66557471"/>
    <w:rsid w:val="674C35C2"/>
    <w:rsid w:val="678E6274"/>
    <w:rsid w:val="6B2C79E4"/>
    <w:rsid w:val="6BDB0A81"/>
    <w:rsid w:val="6DA74875"/>
    <w:rsid w:val="6DED7568"/>
    <w:rsid w:val="6E894E68"/>
    <w:rsid w:val="6EAB2E1E"/>
    <w:rsid w:val="6ED30A35"/>
    <w:rsid w:val="6F850583"/>
    <w:rsid w:val="71B16A23"/>
    <w:rsid w:val="72C22F53"/>
    <w:rsid w:val="73145FCD"/>
    <w:rsid w:val="73DF6C85"/>
    <w:rsid w:val="744E17E0"/>
    <w:rsid w:val="751F6635"/>
    <w:rsid w:val="761738FD"/>
    <w:rsid w:val="7702424C"/>
    <w:rsid w:val="77165009"/>
    <w:rsid w:val="78BB1E1A"/>
    <w:rsid w:val="7B1C385D"/>
    <w:rsid w:val="7B4619CE"/>
    <w:rsid w:val="7E063AD0"/>
    <w:rsid w:val="7EAF4844"/>
    <w:rsid w:val="7EC62889"/>
    <w:rsid w:val="7F111F78"/>
    <w:rsid w:val="7F724027"/>
    <w:rsid w:val="7FA476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0"/>
    <w:qFormat/>
    <w:uiPriority w:val="9"/>
    <w:pPr>
      <w:keepNext/>
      <w:keepLines/>
      <w:spacing w:before="340" w:after="330" w:line="578" w:lineRule="auto"/>
      <w:outlineLvl w:val="0"/>
    </w:pPr>
    <w:rPr>
      <w:rFonts w:eastAsia="微软雅黑"/>
      <w:b/>
      <w:bCs/>
      <w:kern w:val="44"/>
      <w:sz w:val="32"/>
      <w:szCs w:val="44"/>
    </w:rPr>
  </w:style>
  <w:style w:type="paragraph" w:styleId="3">
    <w:name w:val="heading 2"/>
    <w:basedOn w:val="1"/>
    <w:next w:val="1"/>
    <w:link w:val="21"/>
    <w:unhideWhenUsed/>
    <w:qFormat/>
    <w:uiPriority w:val="9"/>
    <w:pPr>
      <w:keepNext/>
      <w:keepLines/>
      <w:spacing w:before="260" w:after="260" w:line="416" w:lineRule="auto"/>
      <w:outlineLvl w:val="1"/>
    </w:pPr>
    <w:rPr>
      <w:rFonts w:eastAsia="微软雅黑" w:asciiTheme="majorHAnsi" w:hAnsiTheme="majorHAnsi" w:cstheme="majorBidi"/>
      <w:b/>
      <w:bCs/>
      <w:szCs w:val="32"/>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5"/>
    <w:semiHidden/>
    <w:unhideWhenUsed/>
    <w:qFormat/>
    <w:uiPriority w:val="99"/>
    <w:pPr>
      <w:jc w:val="left"/>
    </w:pPr>
  </w:style>
  <w:style w:type="paragraph" w:styleId="5">
    <w:name w:val="toc 3"/>
    <w:basedOn w:val="1"/>
    <w:next w:val="1"/>
    <w:unhideWhenUsed/>
    <w:qFormat/>
    <w:uiPriority w:val="39"/>
    <w:pPr>
      <w:widowControl/>
      <w:spacing w:after="100" w:line="259" w:lineRule="auto"/>
      <w:ind w:left="440"/>
      <w:jc w:val="left"/>
    </w:pPr>
    <w:rPr>
      <w:rFonts w:cs="Times New Roman"/>
      <w:kern w:val="0"/>
      <w:sz w:val="22"/>
    </w:rPr>
  </w:style>
  <w:style w:type="paragraph" w:styleId="6">
    <w:name w:val="Balloon Text"/>
    <w:basedOn w:val="1"/>
    <w:link w:val="27"/>
    <w:semiHidden/>
    <w:unhideWhenUsed/>
    <w:qFormat/>
    <w:uiPriority w:val="99"/>
    <w:rPr>
      <w:sz w:val="18"/>
      <w:szCs w:val="18"/>
    </w:rPr>
  </w:style>
  <w:style w:type="paragraph" w:styleId="7">
    <w:name w:val="footer"/>
    <w:basedOn w:val="1"/>
    <w:link w:val="24"/>
    <w:unhideWhenUsed/>
    <w:qFormat/>
    <w:uiPriority w:val="99"/>
    <w:pPr>
      <w:tabs>
        <w:tab w:val="center" w:pos="4153"/>
        <w:tab w:val="right" w:pos="8306"/>
      </w:tabs>
      <w:snapToGrid w:val="0"/>
      <w:jc w:val="left"/>
    </w:pPr>
    <w:rPr>
      <w:sz w:val="18"/>
      <w:szCs w:val="18"/>
    </w:rPr>
  </w:style>
  <w:style w:type="paragraph" w:styleId="8">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pPr>
      <w:widowControl/>
      <w:spacing w:after="100" w:line="259" w:lineRule="auto"/>
      <w:jc w:val="left"/>
    </w:pPr>
    <w:rPr>
      <w:rFonts w:cs="Times New Roman"/>
      <w:kern w:val="0"/>
      <w:sz w:val="22"/>
    </w:rPr>
  </w:style>
  <w:style w:type="paragraph" w:styleId="10">
    <w:name w:val="toc 2"/>
    <w:basedOn w:val="1"/>
    <w:next w:val="1"/>
    <w:unhideWhenUsed/>
    <w:qFormat/>
    <w:uiPriority w:val="39"/>
    <w:pPr>
      <w:widowControl/>
      <w:spacing w:after="100" w:line="259" w:lineRule="auto"/>
      <w:ind w:left="220"/>
      <w:jc w:val="left"/>
    </w:pPr>
    <w:rPr>
      <w:rFonts w:cs="Times New Roman"/>
      <w:kern w:val="0"/>
      <w:sz w:val="22"/>
    </w:rPr>
  </w:style>
  <w:style w:type="paragraph" w:styleId="11">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2">
    <w:name w:val="annotation subject"/>
    <w:basedOn w:val="4"/>
    <w:next w:val="4"/>
    <w:link w:val="26"/>
    <w:semiHidden/>
    <w:unhideWhenUsed/>
    <w:qFormat/>
    <w:uiPriority w:val="99"/>
    <w:rPr>
      <w:b/>
      <w:bCs/>
    </w:rPr>
  </w:style>
  <w:style w:type="table" w:styleId="14">
    <w:name w:val="Table Grid"/>
    <w:basedOn w:val="1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FollowedHyperlink"/>
    <w:basedOn w:val="15"/>
    <w:semiHidden/>
    <w:unhideWhenUsed/>
    <w:qFormat/>
    <w:uiPriority w:val="99"/>
    <w:rPr>
      <w:color w:val="954F72" w:themeColor="followedHyperlink"/>
      <w:u w:val="single"/>
      <w14:textFill>
        <w14:solidFill>
          <w14:schemeClr w14:val="folHlink"/>
        </w14:solidFill>
      </w14:textFill>
    </w:rPr>
  </w:style>
  <w:style w:type="character" w:styleId="17">
    <w:name w:val="Hyperlink"/>
    <w:basedOn w:val="15"/>
    <w:unhideWhenUsed/>
    <w:qFormat/>
    <w:uiPriority w:val="99"/>
    <w:rPr>
      <w:color w:val="0563C1" w:themeColor="hyperlink"/>
      <w:u w:val="single"/>
      <w14:textFill>
        <w14:solidFill>
          <w14:schemeClr w14:val="hlink"/>
        </w14:solidFill>
      </w14:textFill>
    </w:rPr>
  </w:style>
  <w:style w:type="character" w:styleId="18">
    <w:name w:val="annotation reference"/>
    <w:basedOn w:val="15"/>
    <w:semiHidden/>
    <w:unhideWhenUsed/>
    <w:qFormat/>
    <w:uiPriority w:val="99"/>
    <w:rPr>
      <w:sz w:val="21"/>
      <w:szCs w:val="21"/>
    </w:rPr>
  </w:style>
  <w:style w:type="paragraph" w:styleId="19">
    <w:name w:val="List Paragraph"/>
    <w:basedOn w:val="1"/>
    <w:qFormat/>
    <w:uiPriority w:val="34"/>
    <w:pPr>
      <w:ind w:firstLine="420" w:firstLineChars="200"/>
    </w:pPr>
  </w:style>
  <w:style w:type="character" w:customStyle="1" w:styleId="20">
    <w:name w:val="标题 1 字符"/>
    <w:basedOn w:val="15"/>
    <w:link w:val="2"/>
    <w:qFormat/>
    <w:uiPriority w:val="9"/>
    <w:rPr>
      <w:rFonts w:eastAsia="微软雅黑" w:asciiTheme="minorHAnsi" w:hAnsiTheme="minorHAnsi" w:cstheme="minorBidi"/>
      <w:b/>
      <w:bCs/>
      <w:kern w:val="44"/>
      <w:sz w:val="32"/>
      <w:szCs w:val="44"/>
    </w:rPr>
  </w:style>
  <w:style w:type="character" w:customStyle="1" w:styleId="21">
    <w:name w:val="标题 2 字符"/>
    <w:basedOn w:val="15"/>
    <w:link w:val="3"/>
    <w:qFormat/>
    <w:uiPriority w:val="9"/>
    <w:rPr>
      <w:rFonts w:eastAsia="微软雅黑" w:asciiTheme="majorHAnsi" w:hAnsiTheme="majorHAnsi" w:cstheme="majorBidi"/>
      <w:b/>
      <w:bCs/>
      <w:kern w:val="2"/>
      <w:sz w:val="21"/>
      <w:szCs w:val="32"/>
    </w:rPr>
  </w:style>
  <w:style w:type="paragraph" w:customStyle="1" w:styleId="22">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Cs w:val="32"/>
    </w:rPr>
  </w:style>
  <w:style w:type="character" w:customStyle="1" w:styleId="23">
    <w:name w:val="页眉 字符"/>
    <w:basedOn w:val="15"/>
    <w:link w:val="8"/>
    <w:qFormat/>
    <w:uiPriority w:val="99"/>
    <w:rPr>
      <w:sz w:val="18"/>
      <w:szCs w:val="18"/>
    </w:rPr>
  </w:style>
  <w:style w:type="character" w:customStyle="1" w:styleId="24">
    <w:name w:val="页脚 字符"/>
    <w:basedOn w:val="15"/>
    <w:link w:val="7"/>
    <w:qFormat/>
    <w:uiPriority w:val="99"/>
    <w:rPr>
      <w:sz w:val="18"/>
      <w:szCs w:val="18"/>
    </w:rPr>
  </w:style>
  <w:style w:type="character" w:customStyle="1" w:styleId="25">
    <w:name w:val="批注文字 字符"/>
    <w:basedOn w:val="15"/>
    <w:link w:val="4"/>
    <w:semiHidden/>
    <w:qFormat/>
    <w:uiPriority w:val="99"/>
    <w:rPr>
      <w:rFonts w:asciiTheme="minorHAnsi" w:hAnsiTheme="minorHAnsi" w:eastAsiaTheme="minorEastAsia" w:cstheme="minorBidi"/>
      <w:kern w:val="2"/>
      <w:sz w:val="21"/>
      <w:szCs w:val="22"/>
    </w:rPr>
  </w:style>
  <w:style w:type="character" w:customStyle="1" w:styleId="26">
    <w:name w:val="批注主题 字符"/>
    <w:basedOn w:val="25"/>
    <w:link w:val="12"/>
    <w:semiHidden/>
    <w:qFormat/>
    <w:uiPriority w:val="99"/>
    <w:rPr>
      <w:rFonts w:asciiTheme="minorHAnsi" w:hAnsiTheme="minorHAnsi" w:eastAsiaTheme="minorEastAsia" w:cstheme="minorBidi"/>
      <w:b/>
      <w:bCs/>
      <w:kern w:val="2"/>
      <w:sz w:val="21"/>
      <w:szCs w:val="22"/>
    </w:rPr>
  </w:style>
  <w:style w:type="character" w:customStyle="1" w:styleId="27">
    <w:name w:val="批注框文本 字符"/>
    <w:basedOn w:val="15"/>
    <w:link w:val="6"/>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CD7DF9-D8AF-43E0-B824-F74EC3B83812}">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13</Pages>
  <Words>789</Words>
  <Characters>4499</Characters>
  <Lines>37</Lines>
  <Paragraphs>10</Paragraphs>
  <TotalTime>79</TotalTime>
  <ScaleCrop>false</ScaleCrop>
  <LinksUpToDate>false</LinksUpToDate>
  <CharactersWithSpaces>5278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2023-05-22T06:07:00Z</dcterms:created>
  <dc:creator>Windows User</dc:creator>
  <cp:lastModifiedBy>籍科</cp:lastModifiedBy>
  <dcterms:modified xsi:type="dcterms:W3CDTF">2024-05-14T02:37:37Z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68431E5A17E148A4A553F091F46B4235</vt:lpwstr>
  </property>
</Properties>
</file>