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10930">
      <w:pPr>
        <w:jc w:val="center"/>
        <w:rPr>
          <w:rFonts w:hint="default" w:ascii="仿宋_GB2312" w:hAnsi="仿宋_GB2312" w:eastAsia="仿宋_GB2312" w:cs="仿宋_GB2312"/>
          <w:b/>
          <w:bCs/>
          <w:color w:val="FF0000"/>
          <w:sz w:val="48"/>
          <w:szCs w:val="72"/>
          <w:lang w:val="en-US" w:eastAsia="zh-CN"/>
        </w:rPr>
      </w:pPr>
      <w:bookmarkStart w:id="0" w:name="_Tocmv67fd"/>
      <w:r>
        <w:rPr>
          <w:rFonts w:hint="eastAsia" w:ascii="仿宋_GB2312" w:hAnsi="仿宋_GB2312" w:eastAsia="仿宋_GB2312" w:cs="仿宋_GB2312"/>
          <w:b/>
          <w:bCs/>
          <w:sz w:val="56"/>
          <w:szCs w:val="72"/>
          <w:lang w:val="en-US" w:eastAsia="zh-CN"/>
        </w:rPr>
        <w:t>技术文件</w:t>
      </w:r>
    </w:p>
    <w:p w14:paraId="1A91191F">
      <w:pPr>
        <w:jc w:val="center"/>
        <w:rPr>
          <w:rFonts w:hint="eastAsia" w:ascii="仿宋_GB2312" w:hAnsi="仿宋_GB2312" w:eastAsia="仿宋_GB2312" w:cs="仿宋_GB2312"/>
          <w:b/>
          <w:bCs/>
          <w:sz w:val="56"/>
          <w:szCs w:val="72"/>
        </w:rPr>
      </w:pPr>
    </w:p>
    <w:p w14:paraId="372DDF7E">
      <w:pPr>
        <w:tabs>
          <w:tab w:val="left" w:leader="underscore" w:pos="4200"/>
          <w:tab w:val="left" w:leader="underscore" w:pos="10500"/>
        </w:tabs>
        <w:spacing w:line="360" w:lineRule="auto"/>
        <w:rPr>
          <w:rFonts w:hint="eastAsia" w:ascii="仿宋_GB2312" w:hAnsi="仿宋_GB2312" w:eastAsia="仿宋_GB2312" w:cs="仿宋_GB2312"/>
          <w:spacing w:val="103"/>
          <w:kern w:val="0"/>
        </w:rPr>
      </w:pPr>
    </w:p>
    <w:p w14:paraId="320FC82C">
      <w:pPr>
        <w:tabs>
          <w:tab w:val="left" w:leader="underscore" w:pos="4200"/>
          <w:tab w:val="left" w:leader="underscore" w:pos="10500"/>
        </w:tabs>
        <w:spacing w:line="360" w:lineRule="auto"/>
        <w:rPr>
          <w:rFonts w:hint="eastAsia" w:ascii="仿宋_GB2312" w:hAnsi="仿宋_GB2312" w:eastAsia="仿宋_GB2312" w:cs="仿宋_GB2312"/>
          <w:kern w:val="0"/>
        </w:rPr>
      </w:pPr>
    </w:p>
    <w:p w14:paraId="1827CCDA">
      <w:pPr>
        <w:tabs>
          <w:tab w:val="left" w:leader="underscore" w:pos="4200"/>
          <w:tab w:val="left" w:leader="underscore" w:pos="10500"/>
        </w:tabs>
        <w:spacing w:line="360" w:lineRule="auto"/>
        <w:rPr>
          <w:rFonts w:hint="eastAsia" w:ascii="仿宋_GB2312" w:hAnsi="仿宋_GB2312" w:eastAsia="仿宋_GB2312" w:cs="仿宋_GB2312"/>
          <w:kern w:val="0"/>
        </w:rPr>
      </w:pP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6827"/>
      </w:tblGrid>
      <w:tr w14:paraId="3305A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469" w:type="dxa"/>
            <w:vAlign w:val="center"/>
          </w:tcPr>
          <w:p w14:paraId="75E93ABA">
            <w:pPr>
              <w:tabs>
                <w:tab w:val="left" w:leader="underscore" w:pos="4200"/>
                <w:tab w:val="left" w:leader="underscore" w:pos="10500"/>
              </w:tabs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</w:rPr>
              <w:t>项目名称</w:t>
            </w:r>
          </w:p>
        </w:tc>
        <w:tc>
          <w:tcPr>
            <w:tcW w:w="6827" w:type="dxa"/>
            <w:vAlign w:val="center"/>
          </w:tcPr>
          <w:p w14:paraId="1A1CD7FA">
            <w:pPr>
              <w:tabs>
                <w:tab w:val="left" w:leader="underscore" w:pos="4200"/>
                <w:tab w:val="left" w:leader="underscore" w:pos="10500"/>
              </w:tabs>
              <w:spacing w:line="360" w:lineRule="auto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</w:rPr>
              <w:t>5G消息慧智通产品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  <w:lang w:val="en-US" w:eastAsia="zh-CN"/>
              </w:rPr>
              <w:t>合作</w:t>
            </w:r>
          </w:p>
        </w:tc>
      </w:tr>
      <w:tr w14:paraId="6555C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1469" w:type="dxa"/>
            <w:vAlign w:val="center"/>
          </w:tcPr>
          <w:p w14:paraId="1C49A27A">
            <w:pPr>
              <w:tabs>
                <w:tab w:val="left" w:leader="underscore" w:pos="4200"/>
                <w:tab w:val="left" w:leader="underscore" w:pos="10500"/>
              </w:tabs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</w:rPr>
              <w:t>报名单位</w:t>
            </w:r>
          </w:p>
        </w:tc>
        <w:tc>
          <w:tcPr>
            <w:tcW w:w="6827" w:type="dxa"/>
            <w:vAlign w:val="center"/>
          </w:tcPr>
          <w:p w14:paraId="2B545D63">
            <w:pPr>
              <w:tabs>
                <w:tab w:val="left" w:leader="underscore" w:pos="4200"/>
                <w:tab w:val="left" w:leader="underscore" w:pos="10500"/>
              </w:tabs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</w:rPr>
            </w:pPr>
          </w:p>
        </w:tc>
      </w:tr>
      <w:tr w14:paraId="1534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1469" w:type="dxa"/>
            <w:vAlign w:val="center"/>
          </w:tcPr>
          <w:p w14:paraId="14F3602B">
            <w:pPr>
              <w:tabs>
                <w:tab w:val="left" w:leader="underscore" w:pos="4200"/>
                <w:tab w:val="left" w:leader="underscore" w:pos="10500"/>
              </w:tabs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</w:rPr>
              <w:t>报名时间</w:t>
            </w:r>
          </w:p>
        </w:tc>
        <w:tc>
          <w:tcPr>
            <w:tcW w:w="6827" w:type="dxa"/>
            <w:vAlign w:val="center"/>
          </w:tcPr>
          <w:p w14:paraId="76A479BC">
            <w:pPr>
              <w:tabs>
                <w:tab w:val="left" w:leader="underscore" w:pos="4200"/>
                <w:tab w:val="left" w:leader="underscore" w:pos="10500"/>
              </w:tabs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8"/>
              </w:rPr>
            </w:pPr>
          </w:p>
        </w:tc>
      </w:tr>
    </w:tbl>
    <w:p w14:paraId="4DC99CB7">
      <w:pPr>
        <w:rPr>
          <w:rFonts w:hint="eastAsia" w:ascii="仿宋_GB2312" w:hAnsi="仿宋_GB2312" w:eastAsia="仿宋_GB2312" w:cs="仿宋_GB2312"/>
        </w:rPr>
      </w:pPr>
    </w:p>
    <w:p w14:paraId="78BA69CC">
      <w:pPr>
        <w:jc w:val="left"/>
        <w:rPr>
          <w:rFonts w:hint="eastAsia" w:ascii="仿宋_GB2312" w:hAnsi="仿宋_GB2312" w:eastAsia="仿宋_GB2312" w:cs="仿宋_GB2312"/>
          <w:i/>
          <w:iCs/>
          <w:color w:val="808080" w:themeColor="text1" w:themeTint="80"/>
          <w:kern w:val="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</w:pPr>
      <w:r>
        <w:rPr>
          <w:rFonts w:hint="eastAsia" w:ascii="仿宋_GB2312" w:hAnsi="仿宋_GB2312" w:eastAsia="仿宋_GB2312" w:cs="仿宋_GB2312"/>
          <w:i/>
          <w:iCs/>
          <w:color w:val="808080" w:themeColor="text1" w:themeTint="80"/>
          <w:kern w:val="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填写说明：</w:t>
      </w:r>
    </w:p>
    <w:p w14:paraId="6F585484">
      <w:pPr>
        <w:jc w:val="left"/>
        <w:rPr>
          <w:rFonts w:hint="eastAsia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i/>
          <w:iCs/>
          <w:color w:val="808080" w:themeColor="text1" w:themeTint="80"/>
          <w:kern w:val="0"/>
          <w14:textFill>
            <w14:solidFill>
              <w14:schemeClr w14:val="tx1">
                <w14:lumMod w14:val="50000"/>
                <w14:lumOff w14:val="50000"/>
              </w14:schemeClr>
            </w14:solidFill>
          </w14:textFill>
        </w:rPr>
        <w:t>请报名的合作方按顺序填写本文件，如为相关资质的盖章复印件，也请按顺序粘贴或插入</w:t>
      </w:r>
    </w:p>
    <w:bookmarkEnd w:id="0"/>
    <w:p w14:paraId="241E4E23"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管理体系认证</w:t>
      </w:r>
    </w:p>
    <w:p w14:paraId="2B543E9B">
      <w:pPr>
        <w:widowControl/>
        <w:wordWrap w:val="0"/>
        <w:spacing w:after="156" w:afterLines="50" w:line="360" w:lineRule="auto"/>
        <w:ind w:firstLine="42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请提供有效期内的ISO9001/ISO14001/ISO20000/ISO27001/SA8000族系列管理体系认证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、有效期内CMMI3级及以上证书</w:t>
      </w:r>
      <w:r>
        <w:rPr>
          <w:rFonts w:hint="eastAsia" w:ascii="仿宋_GB2312" w:hAnsi="仿宋_GB2312" w:eastAsia="仿宋_GB2312" w:cs="仿宋_GB2312"/>
          <w:kern w:val="0"/>
          <w:szCs w:val="21"/>
        </w:rPr>
        <w:t>。（除填写以下表格之外，请在表格后面按顺序附上相关资质扫描件）</w:t>
      </w:r>
    </w:p>
    <w:p w14:paraId="4A8CE511">
      <w:pPr>
        <w:jc w:val="center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认证证书清单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695"/>
        <w:gridCol w:w="2054"/>
        <w:gridCol w:w="1805"/>
        <w:gridCol w:w="1805"/>
      </w:tblGrid>
      <w:tr w14:paraId="51A4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798" w:type="dxa"/>
            <w:shd w:val="clear" w:color="auto" w:fill="D8D8D8" w:themeFill="background1" w:themeFillShade="D9"/>
            <w:vAlign w:val="center"/>
          </w:tcPr>
          <w:p w14:paraId="63F14A41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序号</w:t>
            </w:r>
          </w:p>
        </w:tc>
        <w:tc>
          <w:tcPr>
            <w:tcW w:w="2695" w:type="dxa"/>
            <w:shd w:val="clear" w:color="auto" w:fill="D8D8D8" w:themeFill="background1" w:themeFillShade="D9"/>
            <w:vAlign w:val="center"/>
          </w:tcPr>
          <w:p w14:paraId="623829B3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认证证书</w:t>
            </w:r>
          </w:p>
        </w:tc>
        <w:tc>
          <w:tcPr>
            <w:tcW w:w="2054" w:type="dxa"/>
            <w:shd w:val="clear" w:color="auto" w:fill="D8D8D8" w:themeFill="background1" w:themeFillShade="D9"/>
            <w:vAlign w:val="center"/>
          </w:tcPr>
          <w:p w14:paraId="1CA31529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自有/合作</w:t>
            </w:r>
          </w:p>
        </w:tc>
        <w:tc>
          <w:tcPr>
            <w:tcW w:w="1805" w:type="dxa"/>
            <w:shd w:val="clear" w:color="auto" w:fill="D8D8D8" w:themeFill="background1" w:themeFillShade="D9"/>
            <w:vAlign w:val="center"/>
          </w:tcPr>
          <w:p w14:paraId="6483A942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有效期</w:t>
            </w:r>
          </w:p>
        </w:tc>
        <w:tc>
          <w:tcPr>
            <w:tcW w:w="1805" w:type="dxa"/>
            <w:shd w:val="clear" w:color="auto" w:fill="D8D8D8" w:themeFill="background1" w:themeFillShade="D9"/>
            <w:vAlign w:val="center"/>
          </w:tcPr>
          <w:p w14:paraId="6D4C6658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颁布机构</w:t>
            </w:r>
          </w:p>
        </w:tc>
      </w:tr>
      <w:tr w14:paraId="284C9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98" w:type="dxa"/>
            <w:vAlign w:val="center"/>
          </w:tcPr>
          <w:p w14:paraId="6C1ABF61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695" w:type="dxa"/>
          </w:tcPr>
          <w:p w14:paraId="3C025C24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054" w:type="dxa"/>
            <w:vAlign w:val="center"/>
          </w:tcPr>
          <w:p w14:paraId="2F808DD8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4E04E134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1BCE97F3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 w14:paraId="67C4C9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98" w:type="dxa"/>
            <w:vAlign w:val="center"/>
          </w:tcPr>
          <w:p w14:paraId="41D16D5C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695" w:type="dxa"/>
          </w:tcPr>
          <w:p w14:paraId="4EA20001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054" w:type="dxa"/>
            <w:vAlign w:val="center"/>
          </w:tcPr>
          <w:p w14:paraId="7B75722A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30A0F1FE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5BF60544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 w14:paraId="64313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98" w:type="dxa"/>
            <w:vAlign w:val="center"/>
          </w:tcPr>
          <w:p w14:paraId="5EA48E66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695" w:type="dxa"/>
          </w:tcPr>
          <w:p w14:paraId="3BACA506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054" w:type="dxa"/>
            <w:vAlign w:val="center"/>
          </w:tcPr>
          <w:p w14:paraId="3FFB641B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58B8276E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452F4A50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</w:tbl>
    <w:p w14:paraId="47EEB423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证明材料：</w:t>
      </w:r>
    </w:p>
    <w:p w14:paraId="6DF42618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提供相关证书扫描件，并加盖公章。未提供资料、资料未盖公章、或其他不符合要求的，不得分。</w:t>
      </w:r>
    </w:p>
    <w:p w14:paraId="5D609A15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其中，管理体系认证证书要求：</w:t>
      </w:r>
    </w:p>
    <w:p w14:paraId="1A31160D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1、如证书有CNAS标志，提供在有效期内的证书复印件，不在有效期内的证书不得分。</w:t>
      </w:r>
    </w:p>
    <w:p w14:paraId="4BAAF3AB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2、如证书无CNAS标志，提供证书扫描件以及在国家市场监督管理总局官网查询截图。（查询网址：http://cx.cnca.cn/CertECloud/result/skipResultList)</w:t>
      </w:r>
    </w:p>
    <w:p w14:paraId="18B6D380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4CC78E4F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53E79875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16D3A215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4400B6F6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1EC93E6E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036F5339"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软件著作权</w:t>
      </w:r>
    </w:p>
    <w:p w14:paraId="306E51BB">
      <w:pPr>
        <w:widowControl/>
        <w:wordWrap w:val="0"/>
        <w:spacing w:after="156" w:afterLines="50" w:line="360" w:lineRule="auto"/>
        <w:ind w:firstLine="420"/>
        <w:rPr>
          <w:rFonts w:hint="eastAsia" w:ascii="仿宋_GB2312" w:hAnsi="仿宋_GB2312" w:eastAsia="仿宋_GB2312" w:cs="仿宋_GB2312"/>
          <w:kern w:val="0"/>
          <w:szCs w:val="21"/>
        </w:rPr>
      </w:pPr>
      <w:bookmarkStart w:id="1" w:name="_Toc103093411"/>
      <w:bookmarkStart w:id="2" w:name="_Toc103093449"/>
      <w:r>
        <w:rPr>
          <w:rFonts w:hint="eastAsia" w:ascii="仿宋_GB2312" w:hAnsi="仿宋_GB2312" w:eastAsia="仿宋_GB2312" w:cs="仿宋_GB2312"/>
          <w:kern w:val="0"/>
          <w:szCs w:val="21"/>
        </w:rPr>
        <w:t>请提供</w:t>
      </w:r>
      <w:bookmarkEnd w:id="1"/>
      <w:bookmarkEnd w:id="2"/>
      <w:r>
        <w:rPr>
          <w:rFonts w:hint="eastAsia" w:ascii="仿宋_GB2312" w:hAnsi="仿宋_GB2312" w:eastAsia="仿宋_GB2312" w:cs="仿宋_GB2312"/>
          <w:kern w:val="0"/>
          <w:szCs w:val="21"/>
        </w:rPr>
        <w:t>由中华人民共和国国家版权局颁发的软件著作权：具备包含“5G消息”/"5G行业消息"/“行业短信”关键字的软件著作权（除填写以下表格之外，请在表格后面按顺序附上相关资质扫描件）。</w:t>
      </w:r>
    </w:p>
    <w:p w14:paraId="36488E83">
      <w:pPr>
        <w:jc w:val="center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软著清单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2695"/>
        <w:gridCol w:w="2054"/>
        <w:gridCol w:w="1805"/>
        <w:gridCol w:w="1805"/>
      </w:tblGrid>
      <w:tr w14:paraId="16E2B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798" w:type="dxa"/>
            <w:shd w:val="clear" w:color="auto" w:fill="D8D8D8" w:themeFill="background1" w:themeFillShade="D9"/>
            <w:vAlign w:val="center"/>
          </w:tcPr>
          <w:p w14:paraId="0732A97B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序号</w:t>
            </w:r>
          </w:p>
        </w:tc>
        <w:tc>
          <w:tcPr>
            <w:tcW w:w="2695" w:type="dxa"/>
            <w:shd w:val="clear" w:color="auto" w:fill="D8D8D8" w:themeFill="background1" w:themeFillShade="D9"/>
            <w:vAlign w:val="center"/>
          </w:tcPr>
          <w:p w14:paraId="59F95958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软著名称</w:t>
            </w:r>
          </w:p>
        </w:tc>
        <w:tc>
          <w:tcPr>
            <w:tcW w:w="2054" w:type="dxa"/>
            <w:shd w:val="clear" w:color="auto" w:fill="D8D8D8" w:themeFill="background1" w:themeFillShade="D9"/>
            <w:vAlign w:val="center"/>
          </w:tcPr>
          <w:p w14:paraId="21A10EBE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自有/合作</w:t>
            </w:r>
          </w:p>
        </w:tc>
        <w:tc>
          <w:tcPr>
            <w:tcW w:w="1805" w:type="dxa"/>
            <w:shd w:val="clear" w:color="auto" w:fill="D8D8D8" w:themeFill="background1" w:themeFillShade="D9"/>
            <w:vAlign w:val="center"/>
          </w:tcPr>
          <w:p w14:paraId="2915CA8E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有效期</w:t>
            </w:r>
          </w:p>
        </w:tc>
        <w:tc>
          <w:tcPr>
            <w:tcW w:w="1805" w:type="dxa"/>
            <w:shd w:val="clear" w:color="auto" w:fill="D8D8D8" w:themeFill="background1" w:themeFillShade="D9"/>
            <w:vAlign w:val="center"/>
          </w:tcPr>
          <w:p w14:paraId="5B92F289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颁布机构</w:t>
            </w:r>
          </w:p>
        </w:tc>
      </w:tr>
      <w:tr w14:paraId="5B3C9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798" w:type="dxa"/>
            <w:vAlign w:val="center"/>
          </w:tcPr>
          <w:p w14:paraId="37A9EE9C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695" w:type="dxa"/>
          </w:tcPr>
          <w:p w14:paraId="1BB0F7E2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054" w:type="dxa"/>
            <w:vAlign w:val="center"/>
          </w:tcPr>
          <w:p w14:paraId="58FB4996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6D8EA594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5A058025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 w14:paraId="6DD98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798" w:type="dxa"/>
            <w:vAlign w:val="center"/>
          </w:tcPr>
          <w:p w14:paraId="255C5FA9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695" w:type="dxa"/>
          </w:tcPr>
          <w:p w14:paraId="66B4C0A7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054" w:type="dxa"/>
            <w:vAlign w:val="center"/>
          </w:tcPr>
          <w:p w14:paraId="6D9CD49F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4B4AC4D3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805" w:type="dxa"/>
            <w:vAlign w:val="center"/>
          </w:tcPr>
          <w:p w14:paraId="656D8785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</w:tbl>
    <w:p w14:paraId="544D12BB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证明材料：</w:t>
      </w:r>
    </w:p>
    <w:p w14:paraId="56B8E454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  <w:lang w:eastAsia="zh-CN"/>
        </w:rPr>
      </w:pPr>
      <w:r>
        <w:rPr>
          <w:rFonts w:ascii="仿宋_GB2312" w:hAnsi="仿宋_GB2312" w:eastAsia="仿宋_GB2312" w:cs="仿宋_GB2312"/>
          <w:kern w:val="0"/>
          <w:szCs w:val="21"/>
        </w:rPr>
        <w:t>①</w:t>
      </w:r>
      <w:r>
        <w:rPr>
          <w:rFonts w:hint="eastAsia" w:ascii="仿宋_GB2312" w:hAnsi="仿宋_GB2312" w:eastAsia="仿宋_GB2312" w:cs="仿宋_GB2312"/>
          <w:kern w:val="0"/>
          <w:szCs w:val="21"/>
        </w:rPr>
        <w:t>不接受代理商。证书如有有效期的，需在有效期内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。</w:t>
      </w:r>
    </w:p>
    <w:p w14:paraId="6E56C7D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ascii="仿宋_GB2312" w:hAnsi="仿宋_GB2312" w:eastAsia="仿宋_GB2312" w:cs="仿宋_GB2312"/>
          <w:kern w:val="0"/>
          <w:szCs w:val="21"/>
        </w:rPr>
        <w:t>②</w:t>
      </w:r>
      <w:r>
        <w:rPr>
          <w:rFonts w:hint="eastAsia" w:ascii="仿宋_GB2312" w:hAnsi="仿宋_GB2312" w:eastAsia="仿宋_GB2312" w:cs="仿宋_GB2312"/>
          <w:kern w:val="0"/>
          <w:szCs w:val="21"/>
        </w:rPr>
        <w:t>提供相关证书扫描件，并加盖公章。未提供资料、资料未盖公章、或其他不符合要求的，不得分。</w:t>
      </w:r>
    </w:p>
    <w:p w14:paraId="295D8637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45C7A6AD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38D3C02F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4A0BD442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06CEA49C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5F2A1E50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4B0D94B3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55C8CFC8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6B6C4C6C">
      <w:pPr>
        <w:pStyle w:val="20"/>
        <w:widowControl/>
        <w:wordWrap w:val="0"/>
        <w:spacing w:after="156" w:afterLines="50" w:line="360" w:lineRule="auto"/>
        <w:ind w:firstLine="0" w:firstLineChars="0"/>
        <w:rPr>
          <w:rFonts w:hint="eastAsia" w:ascii="仿宋_GB2312" w:hAnsi="仿宋_GB2312" w:eastAsia="仿宋_GB2312" w:cs="仿宋_GB2312"/>
          <w:kern w:val="0"/>
          <w:szCs w:val="21"/>
        </w:rPr>
      </w:pPr>
    </w:p>
    <w:p w14:paraId="7C0B2D54"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</w:rPr>
      </w:pPr>
      <w:bookmarkStart w:id="3" w:name="_Toc176m1m"/>
      <w:r>
        <w:rPr>
          <w:rFonts w:hint="eastAsia" w:ascii="仿宋_GB2312" w:hAnsi="仿宋_GB2312" w:eastAsia="仿宋_GB2312" w:cs="仿宋_GB2312"/>
        </w:rPr>
        <w:t>专业资质认证</w:t>
      </w:r>
    </w:p>
    <w:p w14:paraId="0CCB9DBC">
      <w:pPr>
        <w:widowControl/>
        <w:wordWrap w:val="0"/>
        <w:spacing w:after="156" w:afterLines="50" w:line="360" w:lineRule="auto"/>
        <w:ind w:firstLine="420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请提供有效期内的增值电信业务经营许可证书</w:t>
      </w:r>
      <w:r>
        <w:rPr>
          <w:rFonts w:hint="eastAsia" w:ascii="仿宋_GB2312" w:hAnsi="仿宋_GB2312" w:eastAsia="仿宋_GB2312" w:cs="仿宋_GB2312"/>
          <w:kern w:val="0"/>
          <w:szCs w:val="21"/>
          <w:lang w:eastAsia="zh-CN"/>
        </w:rPr>
        <w:t>、有效期内的高新技术企业认证证书</w:t>
      </w:r>
      <w:r>
        <w:rPr>
          <w:rFonts w:hint="eastAsia" w:ascii="仿宋_GB2312" w:hAnsi="仿宋_GB2312" w:eastAsia="仿宋_GB2312" w:cs="仿宋_GB2312"/>
          <w:kern w:val="0"/>
          <w:szCs w:val="21"/>
        </w:rPr>
        <w:t>。</w:t>
      </w:r>
    </w:p>
    <w:p w14:paraId="751CC2D6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证明材料：</w:t>
      </w:r>
    </w:p>
    <w:p w14:paraId="6B8BA321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①不接受代理商。证书如有有效期的，需在有效期内。</w:t>
      </w:r>
    </w:p>
    <w:p w14:paraId="0D60A0A0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t>②提供相关证书扫描件，并加盖公章。未提供资料、资料未盖公章、或其他不符合要求的，不得分。</w:t>
      </w:r>
    </w:p>
    <w:p w14:paraId="7A41FC63">
      <w:pP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Cs w:val="21"/>
          <w:lang w:val="en-US" w:eastAsia="zh-CN"/>
        </w:rPr>
        <w:br w:type="page"/>
      </w:r>
    </w:p>
    <w:p w14:paraId="0C22FD08"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同类项目经验</w:t>
      </w:r>
      <w:bookmarkEnd w:id="3"/>
    </w:p>
    <w:p w14:paraId="1A79E5A7">
      <w:pPr>
        <w:pStyle w:val="20"/>
        <w:widowControl/>
        <w:wordWrap w:val="0"/>
        <w:spacing w:after="156" w:afterLines="50" w:line="360" w:lineRule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近3年内（2022年9月1日至今，以合同签署时间为准），具备同类型单个合同含税项目金额≥90万元项目经验。（除填写以下表格之外，请在表格后面按顺序附上证明材料扫描件）。</w:t>
      </w:r>
    </w:p>
    <w:p w14:paraId="5B3939A6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同类项目经验指：签订的包含5G消息/短信小程序/5G行业消息/5G智慧消息/智能短信关键字的运营服务/营销服务/平台开发项目的相关业绩，每个合同含税金额不低于90 万元，合同含税金额不满足90万元不计入有效业绩。</w:t>
      </w:r>
    </w:p>
    <w:p w14:paraId="261A89BE">
      <w:pPr>
        <w:jc w:val="center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相关项目经验清单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1140"/>
        <w:gridCol w:w="1414"/>
        <w:gridCol w:w="2483"/>
        <w:gridCol w:w="1542"/>
        <w:gridCol w:w="1372"/>
      </w:tblGrid>
      <w:tr w14:paraId="4C545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3" w:hRule="atLeast"/>
          <w:jc w:val="center"/>
        </w:trPr>
        <w:tc>
          <w:tcPr>
            <w:tcW w:w="568" w:type="dxa"/>
            <w:shd w:val="clear" w:color="auto" w:fill="D8D8D8" w:themeFill="background1" w:themeFillShade="D9"/>
            <w:vAlign w:val="center"/>
          </w:tcPr>
          <w:p w14:paraId="4FC4FB0C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序号</w:t>
            </w:r>
          </w:p>
        </w:tc>
        <w:tc>
          <w:tcPr>
            <w:tcW w:w="1140" w:type="dxa"/>
            <w:shd w:val="clear" w:color="auto" w:fill="D8D8D8" w:themeFill="background1" w:themeFillShade="D9"/>
            <w:vAlign w:val="center"/>
          </w:tcPr>
          <w:p w14:paraId="7ED48A3D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合作方</w:t>
            </w:r>
          </w:p>
        </w:tc>
        <w:tc>
          <w:tcPr>
            <w:tcW w:w="1414" w:type="dxa"/>
            <w:shd w:val="clear" w:color="auto" w:fill="D8D8D8" w:themeFill="background1" w:themeFillShade="D9"/>
            <w:vAlign w:val="center"/>
          </w:tcPr>
          <w:p w14:paraId="44E27B31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合同名称</w:t>
            </w:r>
          </w:p>
        </w:tc>
        <w:tc>
          <w:tcPr>
            <w:tcW w:w="2483" w:type="dxa"/>
            <w:shd w:val="clear" w:color="auto" w:fill="D8D8D8" w:themeFill="background1" w:themeFillShade="D9"/>
            <w:vAlign w:val="center"/>
          </w:tcPr>
          <w:p w14:paraId="780EBC64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合作内容</w:t>
            </w:r>
          </w:p>
        </w:tc>
        <w:tc>
          <w:tcPr>
            <w:tcW w:w="1542" w:type="dxa"/>
            <w:shd w:val="clear" w:color="auto" w:fill="D8D8D8" w:themeFill="background1" w:themeFillShade="D9"/>
            <w:vAlign w:val="center"/>
          </w:tcPr>
          <w:p w14:paraId="07E21D08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合同签订日期</w:t>
            </w:r>
          </w:p>
        </w:tc>
        <w:tc>
          <w:tcPr>
            <w:tcW w:w="1372" w:type="dxa"/>
            <w:shd w:val="clear" w:color="auto" w:fill="D8D8D8" w:themeFill="background1" w:themeFillShade="D9"/>
            <w:vAlign w:val="center"/>
          </w:tcPr>
          <w:p w14:paraId="27270765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szCs w:val="21"/>
              </w:rPr>
              <w:t>合同金额</w:t>
            </w:r>
          </w:p>
        </w:tc>
      </w:tr>
      <w:tr w14:paraId="6FF62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68" w:type="dxa"/>
            <w:vAlign w:val="center"/>
          </w:tcPr>
          <w:p w14:paraId="5671EAB4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1</w:t>
            </w:r>
          </w:p>
        </w:tc>
        <w:tc>
          <w:tcPr>
            <w:tcW w:w="1140" w:type="dxa"/>
          </w:tcPr>
          <w:p w14:paraId="05742581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14" w:type="dxa"/>
            <w:vAlign w:val="center"/>
          </w:tcPr>
          <w:p w14:paraId="36AF7630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07CF0D8E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542" w:type="dxa"/>
            <w:vAlign w:val="center"/>
          </w:tcPr>
          <w:p w14:paraId="228889D1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5C6E75A0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 w14:paraId="7CA16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568" w:type="dxa"/>
            <w:vAlign w:val="center"/>
          </w:tcPr>
          <w:p w14:paraId="1AE64E19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2</w:t>
            </w:r>
          </w:p>
        </w:tc>
        <w:tc>
          <w:tcPr>
            <w:tcW w:w="1140" w:type="dxa"/>
          </w:tcPr>
          <w:p w14:paraId="429474FB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14" w:type="dxa"/>
            <w:vAlign w:val="center"/>
          </w:tcPr>
          <w:p w14:paraId="4D2A055C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65CA338B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542" w:type="dxa"/>
            <w:vAlign w:val="center"/>
          </w:tcPr>
          <w:p w14:paraId="58068D7F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7C6BB3AC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  <w:tr w14:paraId="1D81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568" w:type="dxa"/>
            <w:vAlign w:val="center"/>
          </w:tcPr>
          <w:p w14:paraId="0F3D0CAA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</w:rPr>
              <w:t>3</w:t>
            </w:r>
          </w:p>
        </w:tc>
        <w:tc>
          <w:tcPr>
            <w:tcW w:w="1140" w:type="dxa"/>
          </w:tcPr>
          <w:p w14:paraId="30D6BDB1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414" w:type="dxa"/>
            <w:vAlign w:val="center"/>
          </w:tcPr>
          <w:p w14:paraId="25CA80AE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2483" w:type="dxa"/>
            <w:vAlign w:val="center"/>
          </w:tcPr>
          <w:p w14:paraId="54FA484B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542" w:type="dxa"/>
            <w:vAlign w:val="center"/>
          </w:tcPr>
          <w:p w14:paraId="6612EE86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  <w:tc>
          <w:tcPr>
            <w:tcW w:w="1372" w:type="dxa"/>
            <w:vAlign w:val="center"/>
          </w:tcPr>
          <w:p w14:paraId="539CF546">
            <w:pPr>
              <w:tabs>
                <w:tab w:val="left" w:pos="0"/>
                <w:tab w:val="left" w:pos="9682"/>
              </w:tabs>
              <w:spacing w:before="100" w:beforeAutospacing="1" w:after="100" w:afterAutospacing="1" w:line="0" w:lineRule="atLeast"/>
              <w:ind w:right="-42" w:rightChars="-20"/>
              <w:jc w:val="center"/>
              <w:rPr>
                <w:rFonts w:hint="eastAsia" w:ascii="仿宋_GB2312" w:hAnsi="仿宋_GB2312" w:eastAsia="仿宋_GB2312" w:cs="仿宋_GB2312"/>
                <w:bCs/>
                <w:szCs w:val="21"/>
              </w:rPr>
            </w:pPr>
          </w:p>
        </w:tc>
      </w:tr>
    </w:tbl>
    <w:p w14:paraId="790A8EFD">
      <w:pPr>
        <w:rPr>
          <w:rFonts w:hint="eastAsia" w:ascii="仿宋_GB2312" w:hAnsi="仿宋_GB2312" w:eastAsia="仿宋_GB2312" w:cs="仿宋_GB2312"/>
        </w:rPr>
      </w:pPr>
    </w:p>
    <w:p w14:paraId="54F37D30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证明材料：</w:t>
      </w:r>
    </w:p>
    <w:p w14:paraId="08CE2C5D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①需提供合同（合同形式包含但不限于单项合同、框架合同、框架合同+订单），均以合同含税总金额计分。</w:t>
      </w:r>
    </w:p>
    <w:p w14:paraId="277FF1FF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②合同关键页（关键页内容包括但不限于合同名称、合同双方、合同金额、服务内容、签字盖章、生效时间）。如合同关键页未写明金额，则需要提供结算发票证明。</w:t>
      </w:r>
    </w:p>
    <w:p w14:paraId="7248FCFE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zCs w:val="21"/>
        </w:rPr>
        <w:t>未提供资料、资料未盖公章、或其他不符合要求的，不得分。</w:t>
      </w:r>
    </w:p>
    <w:p w14:paraId="070F2526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</w:p>
    <w:p w14:paraId="4EACCC7E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</w:p>
    <w:p w14:paraId="3BB0FCCF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</w:p>
    <w:p w14:paraId="288644F2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</w:p>
    <w:p w14:paraId="42DC0280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</w:p>
    <w:p w14:paraId="0BE6C224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</w:p>
    <w:p w14:paraId="7ADFDE24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</w:p>
    <w:p w14:paraId="0723E660">
      <w:pPr>
        <w:rPr>
          <w:rFonts w:hint="eastAsia" w:ascii="仿宋_GB2312" w:hAnsi="仿宋_GB2312" w:eastAsia="仿宋_GB2312" w:cs="仿宋_GB2312"/>
        </w:rPr>
      </w:pPr>
    </w:p>
    <w:p w14:paraId="0D403D12"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</w:rPr>
      </w:pPr>
      <w:bookmarkStart w:id="4" w:name="_Tocblbspd"/>
      <w:r>
        <w:rPr>
          <w:rFonts w:hint="eastAsia" w:ascii="仿宋_GB2312" w:hAnsi="仿宋_GB2312" w:eastAsia="仿宋_GB2312" w:cs="仿宋_GB2312"/>
          <w:lang w:val="en-US" w:eastAsia="zh-CN"/>
        </w:rPr>
        <w:t>项目团队</w:t>
      </w:r>
      <w:r>
        <w:rPr>
          <w:rFonts w:hint="eastAsia" w:ascii="仿宋_GB2312" w:hAnsi="仿宋_GB2312" w:eastAsia="仿宋_GB2312" w:cs="仿宋_GB2312"/>
        </w:rPr>
        <w:t> </w:t>
      </w:r>
      <w:bookmarkEnd w:id="4"/>
    </w:p>
    <w:p w14:paraId="2520A256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1、项目经理能力</w:t>
      </w:r>
    </w:p>
    <w:p w14:paraId="0D0EBDB8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提供项目经理学历证明（大学本科及以上）、提供项目经理具备有效期内的PMP证书或高级信息系统项目管理师证书、提供具有同类项目经验证明材料。</w:t>
      </w:r>
    </w:p>
    <w:p w14:paraId="6E45FC79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备注：同类项目经验指：签订的包含5G消息/短信小程序/5G行业消息/5G智慧消息/智能短信关键字的运营服务/营销服务/平台开发项目的相关业绩，每个合同含税金额不低于90 万元，合同含税金额不满足90万元不计入有效业绩。</w:t>
      </w:r>
    </w:p>
    <w:p w14:paraId="50B6B70E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</w:p>
    <w:p w14:paraId="0F7E97D6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证明材料：</w:t>
      </w:r>
    </w:p>
    <w:p w14:paraId="014B30BE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①提供身份证、学历证（或学信网证明）、PMP证书或高级信息系统项目管理师证书、同类项目经验证明材料。</w:t>
      </w:r>
    </w:p>
    <w:p w14:paraId="610A35CF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  <w:szCs w:val="21"/>
        </w:rPr>
        <w:t>同类项目经验证明材料指：甲方出具的可以证明其参与该类项目的材料，且加盖甲方项目使用部门章。</w:t>
      </w:r>
    </w:p>
    <w:p w14:paraId="41D192ED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③</w:t>
      </w:r>
      <w:r>
        <w:rPr>
          <w:rFonts w:hint="eastAsia" w:ascii="仿宋_GB2312" w:hAnsi="仿宋_GB2312" w:eastAsia="仿宋_GB2312" w:cs="仿宋_GB2312"/>
          <w:szCs w:val="21"/>
        </w:rPr>
        <w:t>未提供资料、资料未盖公章、或其他不符合要求的，不得分。</w:t>
      </w:r>
    </w:p>
    <w:p w14:paraId="79FD6328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</w:p>
    <w:p w14:paraId="5618F588">
      <w:pPr>
        <w:numPr>
          <w:ilvl w:val="0"/>
          <w:numId w:val="2"/>
        </w:num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项目团队成员能力</w:t>
      </w:r>
    </w:p>
    <w:p w14:paraId="4688A89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提供团队成员名单（项目经理不属于团队成员）不少于7人、提供团队成员的学历证明</w:t>
      </w:r>
      <w:r>
        <w:rPr>
          <w:rFonts w:hint="eastAsia" w:ascii="仿宋_GB2312" w:hAnsi="仿宋_GB2312" w:eastAsia="仿宋_GB2312" w:cs="仿宋_GB2312"/>
          <w:lang w:val="en-US" w:eastAsia="zh-CN"/>
        </w:rPr>
        <w:t>（大学本科及以上）、提供同类项目经验证明材料。</w:t>
      </w:r>
    </w:p>
    <w:p w14:paraId="527368E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备注：同类项目经验指：签订的包含5G消息/短信小程序/5G行业消息/5G智慧消息/智能短信关键字的运营服务/营销服务/平台开发项目的相关业绩，每个合同含税金额不低于90 万元，合同含税金额不满足90万元不计入有效业绩</w:t>
      </w:r>
    </w:p>
    <w:p w14:paraId="148FC401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 w:ascii="仿宋_GB2312" w:hAnsi="仿宋_GB2312" w:eastAsia="仿宋_GB2312" w:cs="仿宋_GB2312"/>
        </w:rPr>
        <w:t>按实际情况填写表格内容：</w:t>
      </w:r>
    </w:p>
    <w:tbl>
      <w:tblPr>
        <w:tblStyle w:val="13"/>
        <w:tblW w:w="8594" w:type="dxa"/>
        <w:tblInd w:w="0" w:type="dxa"/>
        <w:tblBorders>
          <w:top w:val="single" w:color="999999" w:sz="6" w:space="0"/>
          <w:left w:val="single" w:color="999999" w:sz="6" w:space="0"/>
          <w:bottom w:val="single" w:color="999999" w:sz="6" w:space="0"/>
          <w:right w:val="single" w:color="999999" w:sz="6" w:space="0"/>
          <w:insideH w:val="single" w:color="999999" w:sz="6" w:space="0"/>
          <w:insideV w:val="single" w:color="999999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7"/>
        <w:gridCol w:w="1469"/>
        <w:gridCol w:w="1506"/>
        <w:gridCol w:w="2942"/>
      </w:tblGrid>
      <w:tr w14:paraId="6CC71330">
        <w:tblPrEx>
          <w:tblBorders>
            <w:top w:val="single" w:color="999999" w:sz="6" w:space="0"/>
            <w:left w:val="single" w:color="999999" w:sz="6" w:space="0"/>
            <w:bottom w:val="single" w:color="999999" w:sz="6" w:space="0"/>
            <w:right w:val="single" w:color="999999" w:sz="6" w:space="0"/>
            <w:insideH w:val="single" w:color="999999" w:sz="6" w:space="0"/>
            <w:insideV w:val="single" w:color="999999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shd w:val="clear" w:color="auto" w:fill="CF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C4117">
            <w:pPr>
              <w:spacing w:after="156" w:line="360" w:lineRule="auto"/>
              <w:jc w:val="center"/>
              <w:rPr>
                <w:rFonts w:hint="eastAsia"/>
              </w:rPr>
            </w:pPr>
            <w:r>
              <w:rPr>
                <w:color w:val="000000"/>
              </w:rPr>
              <w:t>序号</w:t>
            </w:r>
          </w:p>
        </w:tc>
        <w:tc>
          <w:tcPr>
            <w:tcW w:w="1469" w:type="dxa"/>
            <w:shd w:val="clear" w:color="auto" w:fill="CF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11522">
            <w:pPr>
              <w:spacing w:after="156" w:line="360" w:lineRule="auto"/>
              <w:jc w:val="center"/>
              <w:rPr>
                <w:rFonts w:hint="eastAsia"/>
              </w:rPr>
            </w:pPr>
            <w:r>
              <w:rPr>
                <w:color w:val="000000"/>
              </w:rPr>
              <w:t>人员姓名</w:t>
            </w:r>
          </w:p>
        </w:tc>
        <w:tc>
          <w:tcPr>
            <w:tcW w:w="1506" w:type="dxa"/>
            <w:shd w:val="clear" w:color="auto" w:fill="CF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D511">
            <w:pPr>
              <w:spacing w:after="156" w:line="360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学历情况</w:t>
            </w:r>
          </w:p>
        </w:tc>
        <w:tc>
          <w:tcPr>
            <w:tcW w:w="2942" w:type="dxa"/>
            <w:shd w:val="clear" w:color="auto" w:fill="CFCECE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733CD">
            <w:pPr>
              <w:spacing w:after="156" w:line="360" w:lineRule="auto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是否具备同类项目经验</w:t>
            </w:r>
          </w:p>
        </w:tc>
      </w:tr>
      <w:tr w14:paraId="5B0A9D4C">
        <w:tblPrEx>
          <w:tblBorders>
            <w:top w:val="single" w:color="999999" w:sz="6" w:space="0"/>
            <w:left w:val="single" w:color="999999" w:sz="6" w:space="0"/>
            <w:bottom w:val="single" w:color="999999" w:sz="6" w:space="0"/>
            <w:right w:val="single" w:color="999999" w:sz="6" w:space="0"/>
            <w:insideH w:val="single" w:color="999999" w:sz="6" w:space="0"/>
            <w:insideV w:val="single" w:color="999999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D270B">
            <w:pPr>
              <w:spacing w:after="156" w:line="360" w:lineRule="auto"/>
              <w:jc w:val="center"/>
              <w:rPr>
                <w:rFonts w:hint="eastAsia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DE3E">
            <w:pPr>
              <w:spacing w:after="156" w:line="360" w:lineRule="auto"/>
              <w:jc w:val="center"/>
              <w:rPr>
                <w:rFonts w:hint="eastAsia"/>
              </w:rPr>
            </w:pPr>
          </w:p>
        </w:tc>
        <w:tc>
          <w:tcPr>
            <w:tcW w:w="15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E2E16">
            <w:pPr>
              <w:spacing w:after="156" w:line="360" w:lineRule="auto"/>
              <w:jc w:val="center"/>
              <w:rPr>
                <w:rFonts w:hint="eastAsia"/>
              </w:rPr>
            </w:pPr>
          </w:p>
        </w:tc>
        <w:tc>
          <w:tcPr>
            <w:tcW w:w="2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92414">
            <w:pPr>
              <w:spacing w:after="156" w:line="360" w:lineRule="auto"/>
              <w:jc w:val="center"/>
              <w:rPr>
                <w:rFonts w:hint="eastAsia"/>
              </w:rPr>
            </w:pPr>
          </w:p>
        </w:tc>
      </w:tr>
      <w:tr w14:paraId="7658BA6E">
        <w:tblPrEx>
          <w:tblBorders>
            <w:top w:val="single" w:color="999999" w:sz="6" w:space="0"/>
            <w:left w:val="single" w:color="999999" w:sz="6" w:space="0"/>
            <w:bottom w:val="single" w:color="999999" w:sz="6" w:space="0"/>
            <w:right w:val="single" w:color="999999" w:sz="6" w:space="0"/>
            <w:insideH w:val="single" w:color="999999" w:sz="6" w:space="0"/>
            <w:insideV w:val="single" w:color="999999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F3D5F">
            <w:pPr>
              <w:spacing w:after="156" w:line="360" w:lineRule="auto"/>
              <w:jc w:val="center"/>
              <w:rPr>
                <w:rFonts w:hint="eastAsia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E0A5">
            <w:pPr>
              <w:spacing w:after="156" w:line="360" w:lineRule="auto"/>
              <w:jc w:val="center"/>
              <w:rPr>
                <w:rFonts w:hint="eastAsia"/>
              </w:rPr>
            </w:pPr>
          </w:p>
        </w:tc>
        <w:tc>
          <w:tcPr>
            <w:tcW w:w="15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7BD7">
            <w:pPr>
              <w:spacing w:after="156" w:line="360" w:lineRule="auto"/>
              <w:jc w:val="center"/>
              <w:rPr>
                <w:rFonts w:hint="eastAsia"/>
              </w:rPr>
            </w:pPr>
          </w:p>
        </w:tc>
        <w:tc>
          <w:tcPr>
            <w:tcW w:w="29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B38C">
            <w:pPr>
              <w:spacing w:after="156" w:line="360" w:lineRule="auto"/>
              <w:jc w:val="center"/>
              <w:rPr>
                <w:rFonts w:hint="eastAsia"/>
              </w:rPr>
            </w:pPr>
          </w:p>
        </w:tc>
      </w:tr>
    </w:tbl>
    <w:p w14:paraId="653C27AD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 </w:t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> </w:t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> </w:t>
      </w:r>
      <w:r>
        <w:rPr>
          <w:rFonts w:hint="eastAsia" w:ascii="仿宋_GB2312" w:hAnsi="仿宋_GB2312" w:eastAsia="仿宋_GB2312" w:cs="仿宋_GB2312"/>
        </w:rPr>
        <w:tab/>
      </w:r>
      <w:r>
        <w:rPr>
          <w:rFonts w:hint="eastAsia" w:ascii="仿宋_GB2312" w:hAnsi="仿宋_GB2312" w:eastAsia="仿宋_GB2312" w:cs="仿宋_GB2312"/>
        </w:rPr>
        <w:t> </w:t>
      </w:r>
    </w:p>
    <w:p w14:paraId="4F72C588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证明材料：</w:t>
      </w:r>
    </w:p>
    <w:p w14:paraId="3CB0453C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①提供身份证、学历证（或学信网证明）、同类项目经验证明材料。</w:t>
      </w:r>
    </w:p>
    <w:p w14:paraId="4344348B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②同类项目经验证明材料指：甲方出具的可以证明其参与该类项目的材料，且加盖甲方项目使用部门章。</w:t>
      </w:r>
    </w:p>
    <w:p w14:paraId="652C1089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③未提供资料、资料未盖公章、或其他不符合要求的，不得分。</w:t>
      </w:r>
    </w:p>
    <w:p w14:paraId="0A5B0C69">
      <w:pPr>
        <w:rPr>
          <w:rFonts w:hint="default" w:ascii="仿宋_GB2312" w:hAnsi="仿宋_GB2312" w:eastAsia="仿宋_GB2312" w:cs="仿宋_GB2312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szCs w:val="21"/>
          <w:lang w:val="en-US" w:eastAsia="zh-CN"/>
        </w:rPr>
        <w:br w:type="page"/>
      </w:r>
    </w:p>
    <w:p w14:paraId="7FF4169C"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</w:rPr>
      </w:pPr>
      <w:bookmarkStart w:id="5" w:name="_Toc5dmycc"/>
      <w:r>
        <w:rPr>
          <w:rFonts w:hint="eastAsia" w:ascii="仿宋_GB2312" w:hAnsi="仿宋_GB2312" w:eastAsia="仿宋_GB2312" w:cs="仿宋_GB2312"/>
        </w:rPr>
        <w:t>技术</w:t>
      </w:r>
      <w:bookmarkEnd w:id="5"/>
      <w:r>
        <w:rPr>
          <w:rFonts w:hint="eastAsia" w:ascii="仿宋_GB2312" w:hAnsi="仿宋_GB2312" w:eastAsia="仿宋_GB2312" w:cs="仿宋_GB2312"/>
          <w:lang w:val="en-US" w:eastAsia="zh-CN"/>
        </w:rPr>
        <w:t>能力</w:t>
      </w:r>
    </w:p>
    <w:p w14:paraId="273734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合作伙伴需提供下述模块能力的说明，并提供相应模块能力的系统截图（除第13、14项），每提供一项，则获得相应该项的分值：</w:t>
      </w:r>
    </w:p>
    <w:p w14:paraId="677DD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1、权限管理模块：可以添加新用户、分配用户权限；</w:t>
      </w:r>
    </w:p>
    <w:p w14:paraId="7C6EA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2、行为统计模块：可以对chatbot发送进行统计，可对模板发送进行统计；</w:t>
      </w:r>
    </w:p>
    <w:p w14:paraId="39CBD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3、业务统计：可筛选时间段查看峰值监控统计，可显示监控数据统计列表；</w:t>
      </w:r>
    </w:p>
    <w:p w14:paraId="3E7090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4、阅信管理：支持查看阅信短链信息，支持阅信模板创建；</w:t>
      </w:r>
    </w:p>
    <w:p w14:paraId="7A334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5、负载监控：可查看接口监控告警工单；</w:t>
      </w:r>
    </w:p>
    <w:p w14:paraId="49C555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6、代理商接入管理：支持客户基础信息编辑、客户合同信息编辑；</w:t>
      </w:r>
    </w:p>
    <w:p w14:paraId="52D4C4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7、异网与消息策略管理：支持配置消息策略，支持配置模板异网内容；</w:t>
      </w:r>
    </w:p>
    <w:p w14:paraId="435006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8、标签管理：支持新增、查看、删除号码标签；</w:t>
      </w:r>
    </w:p>
    <w:p w14:paraId="66D73E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9、行业智能服务：支持上传图片素材。并可进行裁剪、调整尺寸；支持上传视频素材，并可进行编辑、压缩；</w:t>
      </w:r>
    </w:p>
    <w:p w14:paraId="4BD2CA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10、转网与号段管理：支持识别发送号码是否是携号转网号码；</w:t>
      </w:r>
    </w:p>
    <w:p w14:paraId="3B4A25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11、智通助手：支持查看业务操作指引，支持文档检索；</w:t>
      </w:r>
    </w:p>
    <w:p w14:paraId="2BF6A1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12、数据看板：支持通过折线图、柱状图、饼图、散点图等方式呈现数据；</w:t>
      </w:r>
    </w:p>
    <w:p w14:paraId="0F508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13、多平台协作：支持对接业务类平台（例如云产品、通信权益包、智慧中台），或IOT类平台（例如物联网产品、视频中台），或治理类平台（例如业务告警平台、日志审计平台、告警平台、数据治理平台、数据库审计平台、大网系统）。备注：该项无需提供系统截图，仅呈现模块能力说明即可，多平台协作描述的多种平台对接中，只需提供1个平台对接的案例描述。</w:t>
      </w:r>
    </w:p>
    <w:p w14:paraId="1DB5D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14、国产化适配：支持系统的国产化适配。备注：该项无需提供系统截图，仅呈现模块能力说明即可。</w:t>
      </w:r>
    </w:p>
    <w:p w14:paraId="40DDBC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</w:p>
    <w:p w14:paraId="69EF6EEF">
      <w:pPr>
        <w:spacing w:line="360" w:lineRule="auto"/>
        <w:ind w:firstLine="420" w:firstLineChars="200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证明材料：</w:t>
      </w:r>
    </w:p>
    <w:p w14:paraId="2D469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</w:rPr>
        <w:t>按技术评分点要求提供相应的模块能力说明，并提交相应的系统截图证明（除第13、14项），并加盖公章。</w:t>
      </w:r>
    </w:p>
    <w:p w14:paraId="6A41E4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②</w:t>
      </w:r>
      <w:r>
        <w:rPr>
          <w:rFonts w:hint="eastAsia" w:ascii="仿宋_GB2312" w:hAnsi="仿宋_GB2312" w:eastAsia="仿宋_GB2312" w:cs="仿宋_GB2312"/>
        </w:rPr>
        <w:t>未提供资料、资料不全、资料未盖公章、或其他不符合要求的，不得分。</w:t>
      </w:r>
    </w:p>
    <w:p w14:paraId="75BDFCAD">
      <w:p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br w:type="page"/>
      </w:r>
      <w:bookmarkStart w:id="6" w:name="_GoBack"/>
      <w:bookmarkEnd w:id="6"/>
    </w:p>
    <w:p w14:paraId="3A133252">
      <w:pPr>
        <w:pStyle w:val="2"/>
        <w:numPr>
          <w:ilvl w:val="0"/>
          <w:numId w:val="1"/>
        </w:numPr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项目方案</w:t>
      </w:r>
    </w:p>
    <w:p w14:paraId="406A40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0" w:firstLineChars="200"/>
        <w:textAlignment w:val="auto"/>
        <w:rPr>
          <w:rFonts w:hint="eastAsia" w:ascii="仿宋_GB2312" w:hAnsi="仿宋_GB2312" w:eastAsia="仿宋_GB2312" w:cs="仿宋_GB2312"/>
          <w:kern w:val="0"/>
          <w:szCs w:val="21"/>
        </w:rPr>
      </w:pPr>
      <w:r>
        <w:rPr>
          <w:rFonts w:hint="eastAsia" w:ascii="仿宋_GB2312" w:hAnsi="仿宋_GB2312" w:eastAsia="仿宋_GB2312" w:cs="仿宋_GB2312"/>
          <w:kern w:val="0"/>
          <w:szCs w:val="21"/>
        </w:rPr>
        <w:t>应答方以PPT或Word的形式提供项目规划方案，且提供的项目规划方案内容需包含以下几点：</w:t>
      </w:r>
    </w:p>
    <w:p w14:paraId="0C96BC8B">
      <w:pPr>
        <w:pStyle w:val="20"/>
        <w:keepNext w:val="0"/>
        <w:keepLines w:val="0"/>
        <w:pageBreakBefore w:val="0"/>
        <w:widowControl/>
        <w:numPr>
          <w:ilvl w:val="1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2" w:firstLineChars="200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Cs w:val="21"/>
        </w:rPr>
        <w:t>项目理解</w:t>
      </w:r>
      <w:r>
        <w:rPr>
          <w:rFonts w:hint="eastAsia" w:ascii="仿宋_GB2312" w:hAnsi="仿宋_GB2312" w:eastAsia="仿宋_GB2312" w:cs="仿宋_GB2312"/>
          <w:b/>
          <w:bCs/>
          <w:kern w:val="0"/>
          <w:szCs w:val="21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kern w:val="0"/>
          <w:szCs w:val="21"/>
        </w:rPr>
        <w:t xml:space="preserve">   </w:t>
      </w:r>
      <w:r>
        <w:rPr>
          <w:rFonts w:hint="eastAsia" w:ascii="仿宋_GB2312" w:hAnsi="仿宋_GB2312" w:eastAsia="仿宋_GB2312" w:cs="仿宋_GB2312"/>
        </w:rPr>
        <w:t>请详细描述贵司对合作项目提供的项目方案，包含项目背景、目的、项目案例等。</w:t>
      </w:r>
    </w:p>
    <w:p w14:paraId="596922D4">
      <w:pPr>
        <w:pStyle w:val="20"/>
        <w:keepNext w:val="0"/>
        <w:keepLines w:val="0"/>
        <w:pageBreakBefore w:val="0"/>
        <w:widowControl/>
        <w:numPr>
          <w:ilvl w:val="1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2" w:firstLineChars="200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  <w:lang w:eastAsia="zh-CN"/>
        </w:rPr>
        <w:t>项目</w:t>
      </w:r>
      <w:r>
        <w:rPr>
          <w:rFonts w:hint="eastAsia" w:ascii="仿宋_GB2312" w:hAnsi="仿宋_GB2312" w:eastAsia="仿宋_GB2312" w:cs="仿宋_GB2312"/>
          <w:b/>
          <w:bCs/>
        </w:rPr>
        <w:t>方案</w:t>
      </w:r>
      <w:r>
        <w:rPr>
          <w:rFonts w:hint="eastAsia" w:ascii="仿宋_GB2312" w:hAnsi="仿宋_GB2312" w:eastAsia="仿宋_GB2312" w:cs="仿宋_GB2312"/>
          <w:b/>
          <w:bCs/>
        </w:rPr>
        <w:br w:type="textWrapping"/>
      </w:r>
      <w:r>
        <w:rPr>
          <w:rFonts w:hint="eastAsia" w:ascii="仿宋_GB2312" w:hAnsi="仿宋_GB2312" w:eastAsia="仿宋_GB2312" w:cs="仿宋_GB2312"/>
          <w:b/>
          <w:bCs/>
        </w:rPr>
        <w:t xml:space="preserve">   </w:t>
      </w:r>
      <w:r>
        <w:rPr>
          <w:rFonts w:hint="eastAsia" w:ascii="仿宋_GB2312" w:hAnsi="仿宋_GB2312" w:eastAsia="仿宋_GB2312" w:cs="仿宋_GB2312"/>
        </w:rPr>
        <w:t>请详细描述贵司对合作项目提供的</w:t>
      </w:r>
      <w:r>
        <w:rPr>
          <w:rFonts w:hint="eastAsia" w:ascii="仿宋_GB2312" w:hAnsi="仿宋_GB2312" w:eastAsia="仿宋_GB2312" w:cs="仿宋_GB2312"/>
          <w:lang w:eastAsia="zh-CN"/>
        </w:rPr>
        <w:t>服务</w:t>
      </w:r>
      <w:r>
        <w:rPr>
          <w:rFonts w:hint="eastAsia" w:ascii="仿宋_GB2312" w:hAnsi="仿宋_GB2312" w:eastAsia="仿宋_GB2312" w:cs="仿宋_GB2312"/>
        </w:rPr>
        <w:t>方案，包含包含详尽的技术实现方式、交付方案、成果描述等方面内容。</w:t>
      </w:r>
    </w:p>
    <w:p w14:paraId="3961BF13">
      <w:pPr>
        <w:pStyle w:val="20"/>
        <w:keepNext w:val="0"/>
        <w:keepLines w:val="0"/>
        <w:pageBreakBefore w:val="0"/>
        <w:widowControl/>
        <w:numPr>
          <w:ilvl w:val="1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2" w:firstLineChars="200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质量控制</w:t>
      </w:r>
      <w:r>
        <w:rPr>
          <w:rFonts w:hint="eastAsia" w:ascii="仿宋_GB2312" w:hAnsi="仿宋_GB2312" w:eastAsia="仿宋_GB2312" w:cs="仿宋_GB2312"/>
          <w:b/>
          <w:bCs/>
        </w:rPr>
        <w:br w:type="textWrapping"/>
      </w:r>
      <w:r>
        <w:rPr>
          <w:rFonts w:hint="eastAsia" w:ascii="仿宋_GB2312" w:hAnsi="仿宋_GB2312" w:eastAsia="仿宋_GB2312" w:cs="仿宋_GB2312"/>
          <w:b/>
          <w:bCs/>
        </w:rPr>
        <w:t xml:space="preserve">   </w:t>
      </w:r>
      <w:r>
        <w:rPr>
          <w:rFonts w:hint="eastAsia" w:ascii="仿宋_GB2312" w:hAnsi="仿宋_GB2312" w:eastAsia="仿宋_GB2312" w:cs="仿宋_GB2312"/>
        </w:rPr>
        <w:t>请详细描述贵司对合作项目提供的质量控制方案，产品品质和质量描述等方面内容。</w:t>
      </w:r>
    </w:p>
    <w:p w14:paraId="38CD16A2">
      <w:pPr>
        <w:pStyle w:val="20"/>
        <w:keepNext w:val="0"/>
        <w:keepLines w:val="0"/>
        <w:pageBreakBefore w:val="0"/>
        <w:widowControl/>
        <w:numPr>
          <w:ilvl w:val="1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2" w:firstLineChars="200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安全保障方案</w:t>
      </w:r>
      <w:r>
        <w:rPr>
          <w:rFonts w:hint="eastAsia" w:ascii="仿宋_GB2312" w:hAnsi="仿宋_GB2312" w:eastAsia="仿宋_GB2312" w:cs="仿宋_GB2312"/>
          <w:b/>
          <w:bCs/>
        </w:rPr>
        <w:br w:type="textWrapping"/>
      </w:r>
      <w:r>
        <w:rPr>
          <w:rFonts w:hint="eastAsia" w:ascii="仿宋_GB2312" w:hAnsi="仿宋_GB2312" w:eastAsia="仿宋_GB2312" w:cs="仿宋_GB2312"/>
          <w:b/>
          <w:bCs/>
        </w:rPr>
        <w:t xml:space="preserve">   </w:t>
      </w:r>
      <w:r>
        <w:rPr>
          <w:rFonts w:hint="eastAsia" w:ascii="仿宋_GB2312" w:hAnsi="仿宋_GB2312" w:eastAsia="仿宋_GB2312" w:cs="仿宋_GB2312"/>
        </w:rPr>
        <w:t>请详细描述贵司对合作项目提供的服务安全保障方案，包含安全保障方案、实施措施及实施计划等方面内容。</w:t>
      </w:r>
    </w:p>
    <w:p w14:paraId="7EB5FE7F">
      <w:pPr>
        <w:pStyle w:val="20"/>
        <w:keepNext w:val="0"/>
        <w:keepLines w:val="0"/>
        <w:pageBreakBefore w:val="0"/>
        <w:widowControl/>
        <w:numPr>
          <w:ilvl w:val="1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2" w:firstLineChars="200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应急响应方案</w:t>
      </w:r>
    </w:p>
    <w:p w14:paraId="291AA469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textAlignment w:val="auto"/>
        <w:rPr>
          <w:rFonts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w:t>请详细描述贵司对合作项目提供的应急响应方案，包含急资源储备及应急调配响应能力等方面内容。</w:t>
      </w:r>
    </w:p>
    <w:p w14:paraId="2E10F272">
      <w:pPr>
        <w:pStyle w:val="20"/>
        <w:keepNext w:val="0"/>
        <w:keepLines w:val="0"/>
        <w:pageBreakBefore w:val="0"/>
        <w:widowControl/>
        <w:numPr>
          <w:ilvl w:val="1"/>
          <w:numId w:val="3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ind w:firstLine="422" w:firstLineChars="200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  <w:b/>
          <w:bCs/>
        </w:rPr>
        <w:t>售后服务承诺</w:t>
      </w:r>
    </w:p>
    <w:p w14:paraId="5F7DC143">
      <w:pPr>
        <w:pStyle w:val="20"/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after="156" w:afterLines="50" w:line="360" w:lineRule="auto"/>
        <w:textAlignment w:val="auto"/>
        <w:rPr>
          <w:rFonts w:ascii="仿宋_GB2312" w:hAnsi="仿宋_GB2312" w:eastAsia="仿宋_GB2312" w:cs="仿宋_GB2312"/>
          <w:b/>
          <w:bCs/>
        </w:rPr>
      </w:pPr>
      <w:r>
        <w:rPr>
          <w:rFonts w:hint="eastAsia" w:ascii="仿宋_GB2312" w:hAnsi="仿宋_GB2312" w:eastAsia="仿宋_GB2312" w:cs="仿宋_GB2312"/>
        </w:rPr>
        <w:t>请详细描述贵司对合作项目提供的售后服务承诺情况，包含售后服务承诺及额外服务等方面内容。</w:t>
      </w:r>
    </w:p>
    <w:p w14:paraId="45160DEB">
      <w:pPr>
        <w:widowControl/>
        <w:jc w:val="left"/>
        <w:rPr>
          <w:rFonts w:hint="eastAsia" w:ascii="仿宋_GB2312" w:hAnsi="仿宋_GB2312" w:eastAsia="仿宋_GB2312" w:cs="仿宋_GB2312"/>
          <w:kern w:val="0"/>
          <w:szCs w:val="21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9E12C0">
    <w:pPr>
      <w:pStyle w:val="6"/>
      <w:jc w:val="center"/>
      <w:rPr>
        <w:rFonts w:hint="eastAsia"/>
      </w:rPr>
    </w:pPr>
  </w:p>
  <w:p w14:paraId="1BB91A7E">
    <w:pPr>
      <w:pStyle w:val="6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766629"/>
    </w:sdtPr>
    <w:sdtContent>
      <w:p w14:paraId="3D90E178">
        <w:pPr>
          <w:pStyle w:val="6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10</w:t>
        </w:r>
        <w:r>
          <w:fldChar w:fldCharType="end"/>
        </w:r>
      </w:p>
    </w:sdtContent>
  </w:sdt>
  <w:p w14:paraId="4DFCF850">
    <w:pPr>
      <w:pStyle w:val="6"/>
      <w:rPr>
        <w:rFonts w:hint="eastAsia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3B47EB"/>
    <w:multiLevelType w:val="multilevel"/>
    <w:tmpl w:val="0E3B47EB"/>
    <w:lvl w:ilvl="0" w:tentative="0">
      <w:start w:val="1"/>
      <w:numFmt w:val="chineseCounting"/>
      <w:suff w:val="nothing"/>
      <w:lvlText w:val="%1、"/>
      <w:lvlJc w:val="left"/>
      <w:pPr>
        <w:ind w:left="0" w:firstLine="40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00"/>
      </w:pPr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abstractNum w:abstractNumId="1">
    <w:nsid w:val="51E0CC40"/>
    <w:multiLevelType w:val="singleLevel"/>
    <w:tmpl w:val="51E0CC40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7E387669"/>
    <w:multiLevelType w:val="multilevel"/>
    <w:tmpl w:val="7E387669"/>
    <w:lvl w:ilvl="0" w:tentative="0">
      <w:start w:val="1"/>
      <w:numFmt w:val="chineseCountingThousand"/>
      <w:suff w:val="nothing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6E6"/>
    <w:rsid w:val="000167F1"/>
    <w:rsid w:val="00026C57"/>
    <w:rsid w:val="00030705"/>
    <w:rsid w:val="000363EB"/>
    <w:rsid w:val="00055441"/>
    <w:rsid w:val="000651CF"/>
    <w:rsid w:val="000670E2"/>
    <w:rsid w:val="00070058"/>
    <w:rsid w:val="000708B6"/>
    <w:rsid w:val="000712E6"/>
    <w:rsid w:val="00080AF0"/>
    <w:rsid w:val="00087CAE"/>
    <w:rsid w:val="000934DC"/>
    <w:rsid w:val="000C45DD"/>
    <w:rsid w:val="000D1334"/>
    <w:rsid w:val="000E393D"/>
    <w:rsid w:val="000E511F"/>
    <w:rsid w:val="000F6D89"/>
    <w:rsid w:val="0010730F"/>
    <w:rsid w:val="00122DDF"/>
    <w:rsid w:val="0013082B"/>
    <w:rsid w:val="00147FB4"/>
    <w:rsid w:val="0015020D"/>
    <w:rsid w:val="00151C0C"/>
    <w:rsid w:val="001706F4"/>
    <w:rsid w:val="00172826"/>
    <w:rsid w:val="001850B3"/>
    <w:rsid w:val="00185C28"/>
    <w:rsid w:val="00195305"/>
    <w:rsid w:val="001A4832"/>
    <w:rsid w:val="001B57C9"/>
    <w:rsid w:val="001C6450"/>
    <w:rsid w:val="001D1573"/>
    <w:rsid w:val="001E0C31"/>
    <w:rsid w:val="001E40F7"/>
    <w:rsid w:val="001E4423"/>
    <w:rsid w:val="001F4628"/>
    <w:rsid w:val="002026D4"/>
    <w:rsid w:val="00203EB2"/>
    <w:rsid w:val="002052D3"/>
    <w:rsid w:val="00206362"/>
    <w:rsid w:val="00212016"/>
    <w:rsid w:val="0021509E"/>
    <w:rsid w:val="002170AB"/>
    <w:rsid w:val="00220729"/>
    <w:rsid w:val="00232F10"/>
    <w:rsid w:val="002361B4"/>
    <w:rsid w:val="00253BBD"/>
    <w:rsid w:val="00261021"/>
    <w:rsid w:val="00265EFD"/>
    <w:rsid w:val="002674DB"/>
    <w:rsid w:val="00281ADD"/>
    <w:rsid w:val="002A1B43"/>
    <w:rsid w:val="002A5A5D"/>
    <w:rsid w:val="002A5AE9"/>
    <w:rsid w:val="002A6657"/>
    <w:rsid w:val="002B5415"/>
    <w:rsid w:val="002C0CC1"/>
    <w:rsid w:val="002D45E4"/>
    <w:rsid w:val="002F07FC"/>
    <w:rsid w:val="002F0886"/>
    <w:rsid w:val="00301E54"/>
    <w:rsid w:val="00314A4A"/>
    <w:rsid w:val="00322256"/>
    <w:rsid w:val="00326892"/>
    <w:rsid w:val="00331985"/>
    <w:rsid w:val="0034347B"/>
    <w:rsid w:val="0037294C"/>
    <w:rsid w:val="00384FED"/>
    <w:rsid w:val="00386D68"/>
    <w:rsid w:val="003967A4"/>
    <w:rsid w:val="003A240A"/>
    <w:rsid w:val="003A253C"/>
    <w:rsid w:val="003B2436"/>
    <w:rsid w:val="003D15BC"/>
    <w:rsid w:val="003F32AB"/>
    <w:rsid w:val="0040095C"/>
    <w:rsid w:val="00414971"/>
    <w:rsid w:val="004149D9"/>
    <w:rsid w:val="00414D68"/>
    <w:rsid w:val="00420A53"/>
    <w:rsid w:val="00434DAE"/>
    <w:rsid w:val="00435702"/>
    <w:rsid w:val="00453B1D"/>
    <w:rsid w:val="00463746"/>
    <w:rsid w:val="0048161B"/>
    <w:rsid w:val="00495393"/>
    <w:rsid w:val="00495CDB"/>
    <w:rsid w:val="004A142B"/>
    <w:rsid w:val="004A757A"/>
    <w:rsid w:val="004B06B0"/>
    <w:rsid w:val="004B7687"/>
    <w:rsid w:val="004C0ABF"/>
    <w:rsid w:val="004E2036"/>
    <w:rsid w:val="004E4B5D"/>
    <w:rsid w:val="004F6CB4"/>
    <w:rsid w:val="005057C4"/>
    <w:rsid w:val="005058D6"/>
    <w:rsid w:val="00506C04"/>
    <w:rsid w:val="005135D9"/>
    <w:rsid w:val="00515F0C"/>
    <w:rsid w:val="00516200"/>
    <w:rsid w:val="0051724A"/>
    <w:rsid w:val="005175E4"/>
    <w:rsid w:val="00520E58"/>
    <w:rsid w:val="00522374"/>
    <w:rsid w:val="00531B77"/>
    <w:rsid w:val="005412CD"/>
    <w:rsid w:val="005528CA"/>
    <w:rsid w:val="005534D8"/>
    <w:rsid w:val="0055353F"/>
    <w:rsid w:val="00580ED3"/>
    <w:rsid w:val="005824D9"/>
    <w:rsid w:val="005A3D97"/>
    <w:rsid w:val="005A4A0A"/>
    <w:rsid w:val="005A7836"/>
    <w:rsid w:val="005C4BC8"/>
    <w:rsid w:val="005C6D50"/>
    <w:rsid w:val="005C7AFB"/>
    <w:rsid w:val="005E054C"/>
    <w:rsid w:val="005E4F7D"/>
    <w:rsid w:val="005F13D4"/>
    <w:rsid w:val="006005EB"/>
    <w:rsid w:val="00603DBF"/>
    <w:rsid w:val="0062705D"/>
    <w:rsid w:val="00634D5E"/>
    <w:rsid w:val="0063792A"/>
    <w:rsid w:val="006571B4"/>
    <w:rsid w:val="0067155D"/>
    <w:rsid w:val="00671650"/>
    <w:rsid w:val="006C2218"/>
    <w:rsid w:val="006D4427"/>
    <w:rsid w:val="006F05DD"/>
    <w:rsid w:val="006F4464"/>
    <w:rsid w:val="00705053"/>
    <w:rsid w:val="00705D18"/>
    <w:rsid w:val="00710BFE"/>
    <w:rsid w:val="0071213A"/>
    <w:rsid w:val="00734C31"/>
    <w:rsid w:val="007415A8"/>
    <w:rsid w:val="00755D82"/>
    <w:rsid w:val="00760E80"/>
    <w:rsid w:val="00761CF2"/>
    <w:rsid w:val="0076381E"/>
    <w:rsid w:val="00764B1B"/>
    <w:rsid w:val="0078165B"/>
    <w:rsid w:val="00786B54"/>
    <w:rsid w:val="00790074"/>
    <w:rsid w:val="007A116E"/>
    <w:rsid w:val="007A5C2F"/>
    <w:rsid w:val="007B4A88"/>
    <w:rsid w:val="007D1F9E"/>
    <w:rsid w:val="007D6C30"/>
    <w:rsid w:val="00811FDF"/>
    <w:rsid w:val="008137B9"/>
    <w:rsid w:val="00825AAE"/>
    <w:rsid w:val="008528AB"/>
    <w:rsid w:val="008536E6"/>
    <w:rsid w:val="00870B34"/>
    <w:rsid w:val="00870D92"/>
    <w:rsid w:val="00874BD4"/>
    <w:rsid w:val="008768A4"/>
    <w:rsid w:val="008C080A"/>
    <w:rsid w:val="008D0404"/>
    <w:rsid w:val="008D3B94"/>
    <w:rsid w:val="008E5CBF"/>
    <w:rsid w:val="008F26D9"/>
    <w:rsid w:val="008F4700"/>
    <w:rsid w:val="008F4CE6"/>
    <w:rsid w:val="0090427B"/>
    <w:rsid w:val="009059FA"/>
    <w:rsid w:val="00932D01"/>
    <w:rsid w:val="009414BA"/>
    <w:rsid w:val="009750B9"/>
    <w:rsid w:val="00980B94"/>
    <w:rsid w:val="00990026"/>
    <w:rsid w:val="00992C68"/>
    <w:rsid w:val="00995B2A"/>
    <w:rsid w:val="009C6BB1"/>
    <w:rsid w:val="009D745E"/>
    <w:rsid w:val="009E0813"/>
    <w:rsid w:val="009E19F1"/>
    <w:rsid w:val="00A046E2"/>
    <w:rsid w:val="00A16353"/>
    <w:rsid w:val="00A23FFD"/>
    <w:rsid w:val="00A33782"/>
    <w:rsid w:val="00A45010"/>
    <w:rsid w:val="00A47BD1"/>
    <w:rsid w:val="00A60049"/>
    <w:rsid w:val="00A66DE7"/>
    <w:rsid w:val="00A66F13"/>
    <w:rsid w:val="00A71014"/>
    <w:rsid w:val="00A73CC0"/>
    <w:rsid w:val="00A84D99"/>
    <w:rsid w:val="00A855DC"/>
    <w:rsid w:val="00A917F7"/>
    <w:rsid w:val="00AA10B7"/>
    <w:rsid w:val="00AA11F0"/>
    <w:rsid w:val="00AA7926"/>
    <w:rsid w:val="00AB2A3A"/>
    <w:rsid w:val="00AB548F"/>
    <w:rsid w:val="00AC13C7"/>
    <w:rsid w:val="00AD3817"/>
    <w:rsid w:val="00AD40E3"/>
    <w:rsid w:val="00AE346E"/>
    <w:rsid w:val="00B055A0"/>
    <w:rsid w:val="00B13920"/>
    <w:rsid w:val="00B257E9"/>
    <w:rsid w:val="00B3484C"/>
    <w:rsid w:val="00B37E9F"/>
    <w:rsid w:val="00B4133A"/>
    <w:rsid w:val="00B50B65"/>
    <w:rsid w:val="00B5266A"/>
    <w:rsid w:val="00B65403"/>
    <w:rsid w:val="00BA4E86"/>
    <w:rsid w:val="00BA6A07"/>
    <w:rsid w:val="00BB5A98"/>
    <w:rsid w:val="00BC0081"/>
    <w:rsid w:val="00BC7B5C"/>
    <w:rsid w:val="00BE1EDC"/>
    <w:rsid w:val="00BE253B"/>
    <w:rsid w:val="00BF038B"/>
    <w:rsid w:val="00BF153F"/>
    <w:rsid w:val="00C03F49"/>
    <w:rsid w:val="00C056F2"/>
    <w:rsid w:val="00C21D17"/>
    <w:rsid w:val="00C25DF3"/>
    <w:rsid w:val="00C26194"/>
    <w:rsid w:val="00C262D6"/>
    <w:rsid w:val="00C263E3"/>
    <w:rsid w:val="00C3037E"/>
    <w:rsid w:val="00C30D4B"/>
    <w:rsid w:val="00C44EBB"/>
    <w:rsid w:val="00C46B8A"/>
    <w:rsid w:val="00C472A5"/>
    <w:rsid w:val="00C517C1"/>
    <w:rsid w:val="00C52E95"/>
    <w:rsid w:val="00C5782F"/>
    <w:rsid w:val="00C61CD2"/>
    <w:rsid w:val="00C61D4F"/>
    <w:rsid w:val="00C938C9"/>
    <w:rsid w:val="00CA3DEB"/>
    <w:rsid w:val="00CA6E41"/>
    <w:rsid w:val="00CB060A"/>
    <w:rsid w:val="00CB21A7"/>
    <w:rsid w:val="00CB5AC5"/>
    <w:rsid w:val="00CE6D9A"/>
    <w:rsid w:val="00D04392"/>
    <w:rsid w:val="00D1433E"/>
    <w:rsid w:val="00D24333"/>
    <w:rsid w:val="00D354DC"/>
    <w:rsid w:val="00D367EB"/>
    <w:rsid w:val="00D435E4"/>
    <w:rsid w:val="00D57CD2"/>
    <w:rsid w:val="00D67569"/>
    <w:rsid w:val="00D77125"/>
    <w:rsid w:val="00D832DD"/>
    <w:rsid w:val="00D858CC"/>
    <w:rsid w:val="00D92B3E"/>
    <w:rsid w:val="00DE2565"/>
    <w:rsid w:val="00DE4513"/>
    <w:rsid w:val="00DE5C3B"/>
    <w:rsid w:val="00DF0422"/>
    <w:rsid w:val="00E054C1"/>
    <w:rsid w:val="00E164C0"/>
    <w:rsid w:val="00E36EA6"/>
    <w:rsid w:val="00E37543"/>
    <w:rsid w:val="00E4395E"/>
    <w:rsid w:val="00E462EB"/>
    <w:rsid w:val="00E553CA"/>
    <w:rsid w:val="00E62818"/>
    <w:rsid w:val="00E70F54"/>
    <w:rsid w:val="00E8452A"/>
    <w:rsid w:val="00E8687D"/>
    <w:rsid w:val="00EA3723"/>
    <w:rsid w:val="00EA4B0D"/>
    <w:rsid w:val="00EB4340"/>
    <w:rsid w:val="00EC041E"/>
    <w:rsid w:val="00EC1FB6"/>
    <w:rsid w:val="00EE29DE"/>
    <w:rsid w:val="00EE7289"/>
    <w:rsid w:val="00EF3763"/>
    <w:rsid w:val="00F00277"/>
    <w:rsid w:val="00F049D1"/>
    <w:rsid w:val="00F32A79"/>
    <w:rsid w:val="00F459C0"/>
    <w:rsid w:val="00F51ED2"/>
    <w:rsid w:val="00F61734"/>
    <w:rsid w:val="00F713CD"/>
    <w:rsid w:val="00F778A6"/>
    <w:rsid w:val="00F82F38"/>
    <w:rsid w:val="00F879FE"/>
    <w:rsid w:val="00F90D92"/>
    <w:rsid w:val="00FA164D"/>
    <w:rsid w:val="00FA25BA"/>
    <w:rsid w:val="00FA58D3"/>
    <w:rsid w:val="00FA792D"/>
    <w:rsid w:val="00FC665F"/>
    <w:rsid w:val="00FC7BC0"/>
    <w:rsid w:val="00FD7D5B"/>
    <w:rsid w:val="00FF6E3B"/>
    <w:rsid w:val="01DF7B02"/>
    <w:rsid w:val="03AC7CC6"/>
    <w:rsid w:val="05075656"/>
    <w:rsid w:val="07454EA1"/>
    <w:rsid w:val="0779632E"/>
    <w:rsid w:val="08677077"/>
    <w:rsid w:val="089C76E4"/>
    <w:rsid w:val="0BE1795D"/>
    <w:rsid w:val="0CCF34ED"/>
    <w:rsid w:val="0DD64F7C"/>
    <w:rsid w:val="15966069"/>
    <w:rsid w:val="1B386DFB"/>
    <w:rsid w:val="1B9E56A1"/>
    <w:rsid w:val="1BA23AE5"/>
    <w:rsid w:val="1C073B3E"/>
    <w:rsid w:val="23137B2C"/>
    <w:rsid w:val="24976B9E"/>
    <w:rsid w:val="263E65A7"/>
    <w:rsid w:val="28CA362C"/>
    <w:rsid w:val="2D99286E"/>
    <w:rsid w:val="30071372"/>
    <w:rsid w:val="33F00A1A"/>
    <w:rsid w:val="34B44F76"/>
    <w:rsid w:val="35414B88"/>
    <w:rsid w:val="36E0008C"/>
    <w:rsid w:val="3AB2436F"/>
    <w:rsid w:val="3B3D7C7A"/>
    <w:rsid w:val="3B612E40"/>
    <w:rsid w:val="3C132CD6"/>
    <w:rsid w:val="3E063717"/>
    <w:rsid w:val="41F83BB0"/>
    <w:rsid w:val="426F1AC8"/>
    <w:rsid w:val="4B805FE6"/>
    <w:rsid w:val="51111148"/>
    <w:rsid w:val="51A14832"/>
    <w:rsid w:val="53736034"/>
    <w:rsid w:val="5652700C"/>
    <w:rsid w:val="56F403C1"/>
    <w:rsid w:val="5A72215A"/>
    <w:rsid w:val="64336A04"/>
    <w:rsid w:val="654900FB"/>
    <w:rsid w:val="656D3B89"/>
    <w:rsid w:val="6BD67C70"/>
    <w:rsid w:val="6DDA36D5"/>
    <w:rsid w:val="6FC41BBC"/>
    <w:rsid w:val="70AE30B7"/>
    <w:rsid w:val="72A01D13"/>
    <w:rsid w:val="72B14AF7"/>
    <w:rsid w:val="73145FCD"/>
    <w:rsid w:val="73DF6C85"/>
    <w:rsid w:val="77165009"/>
    <w:rsid w:val="784D3606"/>
    <w:rsid w:val="78BB1E1A"/>
    <w:rsid w:val="7AB37F9B"/>
    <w:rsid w:val="7B1C385D"/>
    <w:rsid w:val="7B6050C3"/>
    <w:rsid w:val="7FA476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5"/>
    <w:qFormat/>
    <w:uiPriority w:val="9"/>
    <w:pPr>
      <w:keepNext/>
      <w:keepLines/>
      <w:spacing w:before="340" w:after="330" w:line="578" w:lineRule="auto"/>
      <w:outlineLvl w:val="0"/>
    </w:pPr>
    <w:rPr>
      <w:rFonts w:eastAsia="微软雅黑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9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eastAsia="微软雅黑" w:asciiTheme="majorHAnsi" w:hAnsiTheme="majorHAnsi" w:cstheme="majorBidi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22"/>
    <w:semiHidden/>
    <w:unhideWhenUsed/>
    <w:qFormat/>
    <w:uiPriority w:val="99"/>
    <w:pPr>
      <w:jc w:val="left"/>
    </w:pPr>
  </w:style>
  <w:style w:type="paragraph" w:styleId="5">
    <w:name w:val="toc 3"/>
    <w:basedOn w:val="1"/>
    <w:next w:val="1"/>
    <w:unhideWhenUsed/>
    <w:qFormat/>
    <w:uiPriority w:val="39"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6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unhideWhenUsed/>
    <w:qFormat/>
    <w:uiPriority w:val="39"/>
    <w:pPr>
      <w:widowControl/>
      <w:spacing w:after="100" w:line="259" w:lineRule="auto"/>
      <w:jc w:val="left"/>
    </w:pPr>
    <w:rPr>
      <w:rFonts w:cs="Times New Roman"/>
      <w:kern w:val="0"/>
      <w:sz w:val="22"/>
    </w:rPr>
  </w:style>
  <w:style w:type="paragraph" w:styleId="9">
    <w:name w:val="toc 2"/>
    <w:basedOn w:val="1"/>
    <w:next w:val="1"/>
    <w:unhideWhenUsed/>
    <w:qFormat/>
    <w:uiPriority w:val="39"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10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1">
    <w:name w:val="annotation subject"/>
    <w:basedOn w:val="4"/>
    <w:next w:val="4"/>
    <w:link w:val="24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6">
    <w:name w:val="Hyperlink"/>
    <w:basedOn w:val="14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paragraph" w:customStyle="1" w:styleId="18">
    <w:name w:val="TOC 标题1"/>
    <w:basedOn w:val="2"/>
    <w:next w:val="1"/>
    <w:unhideWhenUsed/>
    <w:qFormat/>
    <w:uiPriority w:val="39"/>
    <w:pPr>
      <w:widowControl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E75B6" w:themeColor="accent1" w:themeShade="BF"/>
      <w:kern w:val="0"/>
      <w:szCs w:val="32"/>
    </w:rPr>
  </w:style>
  <w:style w:type="character" w:customStyle="1" w:styleId="19">
    <w:name w:val="标题 2 字符"/>
    <w:basedOn w:val="14"/>
    <w:link w:val="3"/>
    <w:qFormat/>
    <w:uiPriority w:val="9"/>
    <w:rPr>
      <w:rFonts w:eastAsia="微软雅黑" w:asciiTheme="majorHAnsi" w:hAnsiTheme="majorHAnsi" w:cstheme="majorBidi"/>
      <w:b/>
      <w:bCs/>
      <w:kern w:val="2"/>
      <w:sz w:val="21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页眉 字符"/>
    <w:basedOn w:val="14"/>
    <w:link w:val="7"/>
    <w:qFormat/>
    <w:uiPriority w:val="99"/>
    <w:rPr>
      <w:sz w:val="18"/>
      <w:szCs w:val="18"/>
    </w:rPr>
  </w:style>
  <w:style w:type="character" w:customStyle="1" w:styleId="22">
    <w:name w:val="批注文字 字符"/>
    <w:basedOn w:val="14"/>
    <w:link w:val="4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3">
    <w:name w:val="页脚 字符"/>
    <w:basedOn w:val="14"/>
    <w:link w:val="6"/>
    <w:qFormat/>
    <w:uiPriority w:val="99"/>
    <w:rPr>
      <w:sz w:val="18"/>
      <w:szCs w:val="18"/>
    </w:rPr>
  </w:style>
  <w:style w:type="character" w:customStyle="1" w:styleId="24">
    <w:name w:val="批注主题 字符"/>
    <w:basedOn w:val="22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25">
    <w:name w:val="标题 1 字符"/>
    <w:basedOn w:val="14"/>
    <w:link w:val="2"/>
    <w:qFormat/>
    <w:uiPriority w:val="9"/>
    <w:rPr>
      <w:rFonts w:eastAsia="微软雅黑" w:asciiTheme="minorHAnsi" w:hAnsiTheme="minorHAnsi" w:cstheme="minorBidi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9</Pages>
  <Words>2635</Words>
  <Characters>2792</Characters>
  <TotalTime>0</TotalTime>
  <ScaleCrop>false</ScaleCrop>
  <LinksUpToDate>false</LinksUpToDate>
  <CharactersWithSpaces>2815</CharactersWithSpaces>
  <Application>WPS Office_12.1.0.23125_F1E327BC-269C-435d-A152-05C5408002CA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2025-07-11T15:48:00Z</dcterms:created>
  <dc:creator>19802</dc:creator>
  <cp:lastModifiedBy>JiA</cp:lastModifiedBy>
  <dcterms:modified xsi:type="dcterms:W3CDTF">2025-10-21T10:52:26Z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eyJoZGlkIjoiNzFjNTQ3YmMyOTFkMGUwNTRkMjdjNDkzZGJhYWFhYzEiLCJ1c2VySWQiOiIyNDc0NjI1NjYifQ==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64EE664E13D54DB48A6B5A7ACD3FE458_12</vt:lpwstr>
  </property>
</Properties>
</file>