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lang w:val="zh-CN"/>
        </w:rPr>
      </w:pPr>
    </w:p>
    <w:p>
      <w:pPr>
        <w:rPr>
          <w:rFonts w:hint="eastAsia" w:ascii="仿宋_GB2312" w:hAnsi="仿宋_GB2312" w:eastAsia="仿宋_GB2312" w:cs="仿宋_GB2312"/>
          <w:lang w:val="zh-CN"/>
        </w:rPr>
      </w:pPr>
    </w:p>
    <w:p>
      <w:pPr>
        <w:rPr>
          <w:rFonts w:hint="eastAsia" w:ascii="仿宋_GB2312" w:hAnsi="仿宋_GB2312" w:eastAsia="仿宋_GB2312" w:cs="仿宋_GB2312"/>
          <w:lang w:val="zh-CN"/>
        </w:rPr>
      </w:pPr>
    </w:p>
    <w:p>
      <w:pPr>
        <w:rPr>
          <w:rFonts w:hint="eastAsia" w:ascii="仿宋_GB2312" w:hAnsi="仿宋_GB2312" w:eastAsia="仿宋_GB2312" w:cs="仿宋_GB2312"/>
          <w:lang w:val="zh-CN"/>
        </w:rPr>
      </w:pPr>
    </w:p>
    <w:p>
      <w:pPr>
        <w:rPr>
          <w:rFonts w:hint="eastAsia" w:ascii="仿宋_GB2312" w:hAnsi="仿宋_GB2312" w:eastAsia="仿宋_GB2312" w:cs="仿宋_GB2312"/>
          <w:b/>
          <w:bCs/>
          <w:sz w:val="56"/>
          <w:szCs w:val="72"/>
        </w:rPr>
      </w:pPr>
    </w:p>
    <w:p>
      <w:pPr>
        <w:rPr>
          <w:rFonts w:hint="eastAsia" w:ascii="仿宋_GB2312" w:hAnsi="仿宋_GB2312" w:eastAsia="仿宋_GB2312" w:cs="仿宋_GB2312"/>
          <w:b/>
          <w:bCs/>
          <w:sz w:val="56"/>
          <w:szCs w:val="72"/>
        </w:rPr>
      </w:pPr>
    </w:p>
    <w:p>
      <w:pPr>
        <w:jc w:val="center"/>
        <w:rPr>
          <w:rFonts w:hint="eastAsia" w:ascii="仿宋_GB2312" w:hAnsi="仿宋_GB2312" w:eastAsia="仿宋_GB2312" w:cs="仿宋_GB2312"/>
          <w:b/>
          <w:bCs/>
          <w:color w:val="FF0000"/>
          <w:sz w:val="48"/>
          <w:szCs w:val="72"/>
        </w:rPr>
      </w:pPr>
      <w:r>
        <w:rPr>
          <w:rFonts w:hint="eastAsia" w:ascii="仿宋_GB2312" w:hAnsi="仿宋_GB2312" w:eastAsia="仿宋_GB2312" w:cs="仿宋_GB2312"/>
          <w:b/>
          <w:bCs/>
          <w:sz w:val="56"/>
          <w:szCs w:val="72"/>
          <w:lang w:eastAsia="zh-CN"/>
        </w:rPr>
        <w:t>商务文件</w:t>
      </w:r>
    </w:p>
    <w:p>
      <w:pPr>
        <w:jc w:val="center"/>
        <w:rPr>
          <w:rFonts w:hint="eastAsia" w:ascii="仿宋_GB2312" w:hAnsi="仿宋_GB2312" w:eastAsia="仿宋_GB2312" w:cs="仿宋_GB2312"/>
          <w:b/>
          <w:bCs/>
          <w:sz w:val="56"/>
          <w:szCs w:val="72"/>
        </w:rPr>
      </w:pPr>
    </w:p>
    <w:p>
      <w:pPr>
        <w:tabs>
          <w:tab w:val="left" w:leader="underscore" w:pos="4200"/>
          <w:tab w:val="left" w:leader="underscore" w:pos="10500"/>
        </w:tabs>
        <w:spacing w:line="360" w:lineRule="auto"/>
        <w:rPr>
          <w:rFonts w:hint="eastAsia" w:ascii="仿宋_GB2312" w:hAnsi="仿宋_GB2312" w:eastAsia="仿宋_GB2312" w:cs="仿宋_GB2312"/>
          <w:spacing w:val="103"/>
          <w:kern w:val="0"/>
        </w:rPr>
      </w:pPr>
    </w:p>
    <w:p>
      <w:pPr>
        <w:tabs>
          <w:tab w:val="left" w:leader="underscore" w:pos="4200"/>
          <w:tab w:val="left" w:leader="underscore" w:pos="10500"/>
        </w:tabs>
        <w:spacing w:line="360" w:lineRule="auto"/>
        <w:rPr>
          <w:rFonts w:hint="eastAsia" w:ascii="仿宋_GB2312" w:hAnsi="仿宋_GB2312" w:eastAsia="仿宋_GB2312" w:cs="仿宋_GB2312"/>
          <w:kern w:val="0"/>
        </w:rPr>
      </w:pPr>
    </w:p>
    <w:p>
      <w:pPr>
        <w:tabs>
          <w:tab w:val="left" w:leader="underscore" w:pos="4200"/>
          <w:tab w:val="left" w:leader="underscore" w:pos="10500"/>
        </w:tabs>
        <w:spacing w:line="360" w:lineRule="auto"/>
        <w:rPr>
          <w:rFonts w:hint="eastAsia" w:ascii="仿宋_GB2312" w:hAnsi="仿宋_GB2312" w:eastAsia="仿宋_GB2312" w:cs="仿宋_GB2312"/>
          <w:kern w:val="0"/>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9"/>
        <w:gridCol w:w="6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1469" w:type="dxa"/>
            <w:vAlign w:val="center"/>
          </w:tcPr>
          <w:p>
            <w:pPr>
              <w:tabs>
                <w:tab w:val="left" w:leader="underscore" w:pos="4200"/>
                <w:tab w:val="left" w:leader="underscore" w:pos="10500"/>
              </w:tabs>
              <w:spacing w:line="360" w:lineRule="auto"/>
              <w:jc w:val="center"/>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项目名称</w:t>
            </w:r>
          </w:p>
        </w:tc>
        <w:tc>
          <w:tcPr>
            <w:tcW w:w="6827" w:type="dxa"/>
            <w:vAlign w:val="center"/>
          </w:tcPr>
          <w:p>
            <w:pPr>
              <w:tabs>
                <w:tab w:val="left" w:leader="underscore" w:pos="4200"/>
                <w:tab w:val="left" w:leader="underscore" w:pos="10500"/>
              </w:tabs>
              <w:spacing w:line="360" w:lineRule="auto"/>
              <w:jc w:val="both"/>
              <w:rPr>
                <w:rFonts w:hint="eastAsia" w:ascii="仿宋_GB2312" w:hAnsi="仿宋_GB2312" w:eastAsia="仿宋_GB2312" w:cs="仿宋_GB2312"/>
                <w:kern w:val="0"/>
                <w:sz w:val="24"/>
                <w:szCs w:val="28"/>
                <w:lang w:val="en-US" w:eastAsia="zh-CN"/>
              </w:rPr>
            </w:pPr>
            <w:r>
              <w:rPr>
                <w:rFonts w:hint="eastAsia" w:ascii="仿宋_GB2312" w:hAnsi="仿宋_GB2312" w:eastAsia="仿宋_GB2312" w:cs="仿宋_GB2312"/>
                <w:kern w:val="0"/>
                <w:sz w:val="24"/>
                <w:szCs w:val="28"/>
              </w:rPr>
              <w:t>5G消息慧智通产品</w:t>
            </w:r>
            <w:r>
              <w:rPr>
                <w:rFonts w:hint="eastAsia" w:ascii="仿宋_GB2312" w:hAnsi="仿宋_GB2312" w:eastAsia="仿宋_GB2312" w:cs="仿宋_GB2312"/>
                <w:kern w:val="0"/>
                <w:sz w:val="24"/>
                <w:szCs w:val="28"/>
                <w:lang w:val="en-US" w:eastAsia="zh-CN"/>
              </w:rPr>
              <w:t>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1469" w:type="dxa"/>
            <w:vAlign w:val="center"/>
          </w:tcPr>
          <w:p>
            <w:pPr>
              <w:tabs>
                <w:tab w:val="left" w:leader="underscore" w:pos="4200"/>
                <w:tab w:val="left" w:leader="underscore" w:pos="10500"/>
              </w:tabs>
              <w:spacing w:line="360" w:lineRule="auto"/>
              <w:jc w:val="center"/>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报名单位</w:t>
            </w:r>
          </w:p>
        </w:tc>
        <w:tc>
          <w:tcPr>
            <w:tcW w:w="6827" w:type="dxa"/>
            <w:vAlign w:val="center"/>
          </w:tcPr>
          <w:p>
            <w:pPr>
              <w:tabs>
                <w:tab w:val="left" w:leader="underscore" w:pos="4200"/>
                <w:tab w:val="left" w:leader="underscore" w:pos="10500"/>
              </w:tabs>
              <w:spacing w:line="360" w:lineRule="auto"/>
              <w:jc w:val="center"/>
              <w:rPr>
                <w:rFonts w:hint="eastAsia" w:ascii="仿宋_GB2312" w:hAnsi="仿宋_GB2312" w:eastAsia="仿宋_GB2312" w:cs="仿宋_GB2312"/>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rPr>
        <w:tc>
          <w:tcPr>
            <w:tcW w:w="1469" w:type="dxa"/>
            <w:vAlign w:val="center"/>
          </w:tcPr>
          <w:p>
            <w:pPr>
              <w:tabs>
                <w:tab w:val="left" w:leader="underscore" w:pos="4200"/>
                <w:tab w:val="left" w:leader="underscore" w:pos="10500"/>
              </w:tabs>
              <w:spacing w:line="360" w:lineRule="auto"/>
              <w:jc w:val="center"/>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报名时间</w:t>
            </w:r>
          </w:p>
        </w:tc>
        <w:tc>
          <w:tcPr>
            <w:tcW w:w="6827" w:type="dxa"/>
            <w:vAlign w:val="center"/>
          </w:tcPr>
          <w:p>
            <w:pPr>
              <w:tabs>
                <w:tab w:val="left" w:leader="underscore" w:pos="4200"/>
                <w:tab w:val="left" w:leader="underscore" w:pos="10500"/>
              </w:tabs>
              <w:spacing w:line="360" w:lineRule="auto"/>
              <w:jc w:val="center"/>
              <w:rPr>
                <w:rFonts w:hint="eastAsia" w:ascii="仿宋_GB2312" w:hAnsi="仿宋_GB2312" w:eastAsia="仿宋_GB2312" w:cs="仿宋_GB2312"/>
                <w:kern w:val="0"/>
                <w:sz w:val="24"/>
                <w:szCs w:val="28"/>
              </w:rPr>
            </w:pPr>
          </w:p>
        </w:tc>
      </w:tr>
    </w:tbl>
    <w:p>
      <w:pPr>
        <w:rPr>
          <w:rFonts w:hint="eastAsia" w:ascii="仿宋_GB2312" w:hAnsi="仿宋_GB2312" w:eastAsia="仿宋_GB2312" w:cs="仿宋_GB2312"/>
        </w:rPr>
      </w:pPr>
    </w:p>
    <w:p>
      <w:pPr>
        <w:jc w:val="left"/>
        <w:rPr>
          <w:rFonts w:hint="eastAsia" w:ascii="仿宋_GB2312" w:hAnsi="仿宋_GB2312" w:eastAsia="仿宋_GB2312" w:cs="仿宋_GB2312"/>
          <w:i/>
          <w:iCs/>
          <w:color w:val="808080" w:themeColor="text1" w:themeTint="80"/>
          <w:kern w:val="0"/>
          <w14:textFill>
            <w14:solidFill>
              <w14:schemeClr w14:val="tx1">
                <w14:lumMod w14:val="50000"/>
                <w14:lumOff w14:val="50000"/>
              </w14:schemeClr>
            </w14:solidFill>
          </w14:textFill>
        </w:rPr>
      </w:pPr>
      <w:r>
        <w:rPr>
          <w:rFonts w:hint="eastAsia" w:ascii="仿宋_GB2312" w:hAnsi="仿宋_GB2312" w:eastAsia="仿宋_GB2312" w:cs="仿宋_GB2312"/>
          <w:i/>
          <w:iCs/>
          <w:color w:val="808080" w:themeColor="text1" w:themeTint="80"/>
          <w:kern w:val="0"/>
          <w14:textFill>
            <w14:solidFill>
              <w14:schemeClr w14:val="tx1">
                <w14:lumMod w14:val="50000"/>
                <w14:lumOff w14:val="50000"/>
              </w14:schemeClr>
            </w14:solidFill>
          </w14:textFill>
        </w:rPr>
        <w:t>填写说明：</w:t>
      </w:r>
    </w:p>
    <w:p>
      <w:pPr>
        <w:jc w:val="left"/>
        <w:rPr>
          <w:rFonts w:hint="eastAsia" w:ascii="仿宋_GB2312" w:hAnsi="仿宋_GB2312" w:eastAsia="仿宋_GB2312" w:cs="仿宋_GB2312"/>
          <w:i/>
          <w:iCs/>
          <w:color w:val="808080" w:themeColor="text1" w:themeTint="80"/>
          <w:kern w:val="0"/>
          <w14:textFill>
            <w14:solidFill>
              <w14:schemeClr w14:val="tx1">
                <w14:lumMod w14:val="50000"/>
                <w14:lumOff w14:val="50000"/>
              </w14:schemeClr>
            </w14:solidFill>
          </w14:textFill>
        </w:rPr>
      </w:pPr>
      <w:r>
        <w:rPr>
          <w:rFonts w:hint="eastAsia" w:ascii="仿宋_GB2312" w:hAnsi="仿宋_GB2312" w:eastAsia="仿宋_GB2312" w:cs="仿宋_GB2312"/>
          <w:i/>
          <w:iCs/>
          <w:color w:val="808080" w:themeColor="text1" w:themeTint="80"/>
          <w:kern w:val="0"/>
          <w14:textFill>
            <w14:solidFill>
              <w14:schemeClr w14:val="tx1">
                <w14:lumMod w14:val="50000"/>
                <w14:lumOff w14:val="50000"/>
              </w14:schemeClr>
            </w14:solidFill>
          </w14:textFill>
        </w:rPr>
        <w:t>请报名的合作方按顺序填写本文件，如为相关资质的盖章复印件，也请按顺序粘贴或插入</w:t>
      </w:r>
    </w:p>
    <w:p>
      <w:pPr>
        <w:rPr>
          <w:rFonts w:hint="eastAsia"/>
        </w:rPr>
        <w:sectPr>
          <w:footerReference r:id="rId3" w:type="default"/>
          <w:pgSz w:w="11906" w:h="16838"/>
          <w:pgMar w:top="1440" w:right="1800" w:bottom="1440" w:left="1800" w:header="851" w:footer="992" w:gutter="0"/>
          <w:pgNumType w:start="1"/>
          <w:cols w:space="425" w:num="1"/>
          <w:docGrid w:type="lines" w:linePitch="312" w:charSpace="0"/>
        </w:sectPr>
      </w:pPr>
    </w:p>
    <w:p>
      <w:pPr>
        <w:pStyle w:val="2"/>
        <w:numPr>
          <w:ilvl w:val="0"/>
          <w:numId w:val="1"/>
        </w:numPr>
        <w:rPr>
          <w:rFonts w:hint="eastAsia" w:ascii="仿宋_GB2312" w:hAnsi="仿宋_GB2312" w:eastAsia="仿宋_GB2312" w:cs="仿宋_GB2312"/>
        </w:rPr>
      </w:pPr>
      <w:bookmarkStart w:id="0" w:name="_Tocez5j3k"/>
      <w:r>
        <w:rPr>
          <w:rFonts w:hint="eastAsia" w:ascii="仿宋_GB2312" w:hAnsi="仿宋_GB2312" w:eastAsia="仿宋_GB2312" w:cs="仿宋_GB2312"/>
        </w:rPr>
        <w:t>基本资料</w:t>
      </w:r>
      <w:bookmarkEnd w:id="0"/>
    </w:p>
    <w:p>
      <w:pPr>
        <w:pStyle w:val="25"/>
        <w:keepNext w:val="0"/>
        <w:keepLines w:val="0"/>
        <w:pageBreakBefore w:val="0"/>
        <w:kinsoku/>
        <w:wordWrap w:val="0"/>
        <w:overflowPunct/>
        <w:topLinePunct w:val="0"/>
        <w:autoSpaceDE/>
        <w:autoSpaceDN/>
        <w:bidi w:val="0"/>
        <w:adjustRightInd w:val="0"/>
        <w:snapToGrid w:val="0"/>
        <w:spacing w:after="157" w:afterLines="50" w:line="360" w:lineRule="auto"/>
        <w:textAlignment w:val="auto"/>
        <w:rPr>
          <w:rFonts w:hint="eastAsia" w:ascii="仿宋_GB2312" w:hAnsi="仿宋_GB2312" w:eastAsia="仿宋_GB2312" w:cs="仿宋_GB2312"/>
          <w:szCs w:val="21"/>
        </w:rPr>
      </w:pPr>
      <w:r>
        <w:rPr>
          <w:rFonts w:hint="eastAsia" w:ascii="仿宋_GB2312" w:hAnsi="仿宋_GB2312" w:eastAsia="仿宋_GB2312" w:cs="仿宋_GB2312"/>
          <w:szCs w:val="21"/>
        </w:rPr>
        <w:t>请报名</w:t>
      </w:r>
      <w:r>
        <w:rPr>
          <w:rFonts w:hint="eastAsia" w:ascii="仿宋_GB2312" w:hAnsi="仿宋_GB2312" w:eastAsia="仿宋_GB2312" w:cs="仿宋_GB2312"/>
          <w:szCs w:val="21"/>
          <w:lang w:val="en-US" w:eastAsia="zh-CN"/>
        </w:rPr>
        <w:t>合作</w:t>
      </w:r>
      <w:r>
        <w:rPr>
          <w:rFonts w:hint="eastAsia" w:ascii="仿宋_GB2312" w:hAnsi="仿宋_GB2312" w:eastAsia="仿宋_GB2312" w:cs="仿宋_GB2312"/>
          <w:szCs w:val="21"/>
        </w:rPr>
        <w:t>的公司，按要求提供公司相关资质材料的扫描/复印件：</w:t>
      </w:r>
    </w:p>
    <w:p>
      <w:pPr>
        <w:pStyle w:val="25"/>
        <w:keepNext w:val="0"/>
        <w:keepLines w:val="0"/>
        <w:pageBreakBefore w:val="0"/>
        <w:widowControl/>
        <w:numPr>
          <w:ilvl w:val="0"/>
          <w:numId w:val="2"/>
        </w:numPr>
        <w:kinsoku/>
        <w:wordWrap w:val="0"/>
        <w:overflowPunct/>
        <w:topLinePunct w:val="0"/>
        <w:autoSpaceDE/>
        <w:autoSpaceDN/>
        <w:bidi w:val="0"/>
        <w:adjustRightInd w:val="0"/>
        <w:snapToGrid w:val="0"/>
        <w:spacing w:after="157" w:afterLines="50" w:line="360" w:lineRule="auto"/>
        <w:ind w:left="0" w:leftChars="0" w:firstLine="420" w:firstLineChars="0"/>
        <w:textAlignment w:val="auto"/>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rPr>
        <w:t>企业法人营业执照、组织机构代码证、税务登记证复印件各一份（加盖公章）。如营业执照为三证合一的，则提供三证合一的营业执照扫描件（加盖公章），无需提供组织机构代码证和税务登记</w:t>
      </w:r>
      <w:r>
        <w:rPr>
          <w:rFonts w:hint="eastAsia" w:ascii="仿宋_GB2312" w:hAnsi="仿宋_GB2312" w:eastAsia="仿宋_GB2312" w:cs="仿宋_GB2312"/>
          <w:kern w:val="0"/>
          <w:szCs w:val="21"/>
          <w:lang w:eastAsia="zh-CN"/>
        </w:rPr>
        <w:t>证。</w:t>
      </w:r>
    </w:p>
    <w:p>
      <w:pPr>
        <w:pStyle w:val="25"/>
        <w:keepNext w:val="0"/>
        <w:keepLines w:val="0"/>
        <w:pageBreakBefore w:val="0"/>
        <w:widowControl/>
        <w:numPr>
          <w:ilvl w:val="0"/>
          <w:numId w:val="0"/>
        </w:numPr>
        <w:kinsoku/>
        <w:wordWrap w:val="0"/>
        <w:overflowPunct/>
        <w:topLinePunct w:val="0"/>
        <w:autoSpaceDE/>
        <w:autoSpaceDN/>
        <w:bidi w:val="0"/>
        <w:adjustRightInd w:val="0"/>
        <w:snapToGrid w:val="0"/>
        <w:spacing w:after="157" w:afterLines="50" w:line="360" w:lineRule="auto"/>
        <w:ind w:left="0" w:leftChars="0" w:firstLine="420" w:firstLineChars="0"/>
        <w:textAlignment w:val="auto"/>
        <w:rPr>
          <w:rFonts w:hint="eastAsia" w:ascii="仿宋_GB2312" w:hAnsi="仿宋_GB2312" w:eastAsia="仿宋_GB2312" w:cs="仿宋_GB2312"/>
          <w:kern w:val="0"/>
          <w:szCs w:val="21"/>
        </w:rPr>
      </w:pPr>
      <w:r>
        <w:rPr>
          <w:rFonts w:hint="eastAsia" w:ascii="仿宋_GB2312" w:hAnsi="仿宋_GB2312" w:eastAsia="仿宋_GB2312" w:cs="仿宋_GB2312"/>
          <w:kern w:val="0"/>
          <w:sz w:val="21"/>
          <w:szCs w:val="21"/>
          <w:lang w:val="en-US" w:eastAsia="zh-CN" w:bidi="ar-SA"/>
        </w:rPr>
        <w:t>（二）</w:t>
      </w:r>
      <w:r>
        <w:rPr>
          <w:rFonts w:hint="eastAsia" w:ascii="仿宋_GB2312" w:hAnsi="仿宋_GB2312" w:eastAsia="仿宋_GB2312" w:cs="仿宋_GB2312"/>
          <w:kern w:val="0"/>
          <w:szCs w:val="21"/>
        </w:rPr>
        <w:t>企业银行开户证明复印件一份（加盖公章，若报名方无法提供“企业银行开户证明”，则可另提供“基本存款账户编号”替代使用）</w:t>
      </w:r>
    </w:p>
    <w:p>
      <w:pPr>
        <w:pStyle w:val="25"/>
        <w:keepNext w:val="0"/>
        <w:keepLines w:val="0"/>
        <w:pageBreakBefore w:val="0"/>
        <w:widowControl/>
        <w:numPr>
          <w:ilvl w:val="0"/>
          <w:numId w:val="0"/>
        </w:numPr>
        <w:kinsoku/>
        <w:wordWrap w:val="0"/>
        <w:overflowPunct/>
        <w:topLinePunct w:val="0"/>
        <w:autoSpaceDE/>
        <w:autoSpaceDN/>
        <w:bidi w:val="0"/>
        <w:adjustRightInd/>
        <w:snapToGrid/>
        <w:spacing w:after="156" w:afterLines="50" w:line="360" w:lineRule="auto"/>
        <w:ind w:left="0" w:leftChars="0" w:firstLine="420" w:firstLineChars="200"/>
        <w:textAlignment w:val="auto"/>
        <w:rPr>
          <w:rFonts w:hint="eastAsia" w:ascii="仿宋_GB2312" w:hAnsi="仿宋_GB2312" w:eastAsia="仿宋_GB2312" w:cs="仿宋_GB2312"/>
          <w:kern w:val="0"/>
          <w:szCs w:val="21"/>
          <w:highlight w:val="none"/>
          <w:lang w:val="en-US" w:eastAsia="zh-CN"/>
        </w:rPr>
      </w:pPr>
      <w:r>
        <w:rPr>
          <w:rFonts w:hint="eastAsia" w:ascii="仿宋_GB2312" w:hAnsi="仿宋_GB2312" w:eastAsia="仿宋_GB2312" w:cs="仿宋_GB2312"/>
          <w:kern w:val="0"/>
          <w:szCs w:val="21"/>
          <w:lang w:val="en-US" w:eastAsia="zh-CN"/>
        </w:rPr>
        <w:t>（三）</w:t>
      </w:r>
      <w:r>
        <w:rPr>
          <w:rFonts w:hint="eastAsia" w:ascii="仿宋_GB2312" w:hAnsi="仿宋_GB2312" w:eastAsia="仿宋_GB2312" w:cs="仿宋_GB2312"/>
          <w:kern w:val="0"/>
          <w:szCs w:val="21"/>
          <w:highlight w:val="none"/>
          <w:lang w:val="en-US" w:eastAsia="zh-CN"/>
        </w:rPr>
        <w:t>提供未被列入失信被执行人证明 (在“信用中国”网站(www.creditchina.gov.cn) 查询))</w:t>
      </w:r>
    </w:p>
    <w:p>
      <w:pPr>
        <w:pStyle w:val="25"/>
        <w:keepNext w:val="0"/>
        <w:keepLines w:val="0"/>
        <w:pageBreakBefore w:val="0"/>
        <w:widowControl/>
        <w:numPr>
          <w:ilvl w:val="0"/>
          <w:numId w:val="3"/>
        </w:numPr>
        <w:kinsoku/>
        <w:wordWrap w:val="0"/>
        <w:overflowPunct/>
        <w:topLinePunct w:val="0"/>
        <w:autoSpaceDE/>
        <w:autoSpaceDN/>
        <w:bidi w:val="0"/>
        <w:adjustRightInd/>
        <w:snapToGrid/>
        <w:spacing w:after="156" w:afterLines="50" w:line="360" w:lineRule="auto"/>
        <w:ind w:left="0" w:leftChars="0" w:firstLine="420" w:firstLineChars="200"/>
        <w:textAlignment w:val="auto"/>
        <w:rPr>
          <w:rFonts w:hint="eastAsia" w:ascii="仿宋_GB2312" w:hAnsi="仿宋_GB2312" w:eastAsia="仿宋_GB2312" w:cs="仿宋_GB2312"/>
          <w:kern w:val="0"/>
          <w:szCs w:val="21"/>
          <w:highlight w:val="none"/>
          <w:lang w:val="en-US" w:eastAsia="zh-CN"/>
        </w:rPr>
      </w:pPr>
      <w:r>
        <w:rPr>
          <w:rFonts w:hint="eastAsia" w:ascii="仿宋_GB2312" w:hAnsi="仿宋_GB2312" w:eastAsia="仿宋_GB2312" w:cs="仿宋_GB2312"/>
          <w:kern w:val="0"/>
          <w:szCs w:val="21"/>
          <w:highlight w:val="none"/>
          <w:lang w:val="en-US" w:eastAsia="zh-CN"/>
        </w:rPr>
        <w:t>提供未被列为严重违法主体证明 (在国家企业信用信息公示系统官方网站(https://wwwgsxtgov.cn/corp-query-homepage.html) 查询)</w:t>
      </w:r>
    </w:p>
    <w:p>
      <w:pPr>
        <w:pStyle w:val="25"/>
        <w:keepNext w:val="0"/>
        <w:keepLines w:val="0"/>
        <w:pageBreakBefore w:val="0"/>
        <w:widowControl/>
        <w:numPr>
          <w:ilvl w:val="0"/>
          <w:numId w:val="0"/>
        </w:numPr>
        <w:kinsoku/>
        <w:wordWrap w:val="0"/>
        <w:overflowPunct/>
        <w:topLinePunct w:val="0"/>
        <w:autoSpaceDE/>
        <w:autoSpaceDN/>
        <w:bidi w:val="0"/>
        <w:adjustRightInd w:val="0"/>
        <w:snapToGrid w:val="0"/>
        <w:spacing w:after="157" w:afterLines="50" w:line="360" w:lineRule="auto"/>
        <w:ind w:left="0" w:leftChars="0" w:firstLine="420" w:firstLineChars="0"/>
        <w:textAlignment w:val="auto"/>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 w:val="21"/>
          <w:szCs w:val="21"/>
          <w:lang w:val="en-US" w:eastAsia="zh-CN" w:bidi="ar-SA"/>
        </w:rPr>
        <w:t>（五）</w:t>
      </w:r>
      <w:r>
        <w:rPr>
          <w:rFonts w:hint="eastAsia" w:ascii="仿宋_GB2312" w:hAnsi="仿宋_GB2312" w:eastAsia="仿宋_GB2312" w:cs="仿宋_GB2312"/>
          <w:kern w:val="0"/>
          <w:szCs w:val="21"/>
        </w:rPr>
        <w:t>合作报名申请</w:t>
      </w:r>
      <w:r>
        <w:rPr>
          <w:rFonts w:hint="eastAsia" w:ascii="仿宋_GB2312" w:hAnsi="仿宋_GB2312" w:eastAsia="仿宋_GB2312" w:cs="仿宋_GB2312"/>
          <w:kern w:val="0"/>
          <w:szCs w:val="21"/>
          <w:lang w:eastAsia="zh-CN"/>
        </w:rPr>
        <w:t>（</w:t>
      </w:r>
      <w:r>
        <w:rPr>
          <w:rFonts w:hint="eastAsia" w:ascii="仿宋_GB2312" w:hAnsi="仿宋_GB2312" w:eastAsia="仿宋_GB2312" w:cs="仿宋_GB2312"/>
          <w:kern w:val="0"/>
          <w:szCs w:val="21"/>
          <w:lang w:val="en-US" w:eastAsia="zh-CN"/>
        </w:rPr>
        <w:t>附1</w:t>
      </w:r>
      <w:r>
        <w:rPr>
          <w:rFonts w:hint="eastAsia" w:ascii="仿宋_GB2312" w:hAnsi="仿宋_GB2312" w:eastAsia="仿宋_GB2312" w:cs="仿宋_GB2312"/>
          <w:kern w:val="0"/>
          <w:szCs w:val="21"/>
          <w:lang w:eastAsia="zh-CN"/>
        </w:rPr>
        <w:t>）</w:t>
      </w:r>
    </w:p>
    <w:p>
      <w:pPr>
        <w:pStyle w:val="25"/>
        <w:keepNext w:val="0"/>
        <w:keepLines w:val="0"/>
        <w:pageBreakBefore w:val="0"/>
        <w:widowControl/>
        <w:numPr>
          <w:ilvl w:val="0"/>
          <w:numId w:val="0"/>
        </w:numPr>
        <w:kinsoku/>
        <w:wordWrap w:val="0"/>
        <w:overflowPunct/>
        <w:topLinePunct w:val="0"/>
        <w:autoSpaceDE/>
        <w:autoSpaceDN/>
        <w:bidi w:val="0"/>
        <w:adjustRightInd w:val="0"/>
        <w:snapToGrid w:val="0"/>
        <w:spacing w:after="157" w:afterLines="50" w:line="360" w:lineRule="auto"/>
        <w:ind w:left="0" w:leftChars="0" w:firstLine="420" w:firstLineChars="0"/>
        <w:textAlignment w:val="auto"/>
        <w:rPr>
          <w:rFonts w:hint="eastAsia" w:ascii="仿宋_GB2312" w:hAnsi="仿宋_GB2312" w:eastAsia="仿宋_GB2312" w:cs="仿宋_GB2312"/>
          <w:color w:val="000000" w:themeColor="text1"/>
          <w:kern w:val="0"/>
          <w:szCs w:val="21"/>
          <w:lang w:val="en-US" w:eastAsia="zh-CN"/>
          <w14:textFill>
            <w14:solidFill>
              <w14:schemeClr w14:val="tx1"/>
            </w14:solidFill>
          </w14:textFill>
        </w:rPr>
      </w:pPr>
      <w:r>
        <w:rPr>
          <w:rFonts w:hint="eastAsia" w:ascii="仿宋_GB2312" w:hAnsi="仿宋_GB2312" w:eastAsia="仿宋_GB2312" w:cs="仿宋_GB2312"/>
          <w:color w:val="000000" w:themeColor="text1"/>
          <w:kern w:val="0"/>
          <w:sz w:val="21"/>
          <w:szCs w:val="21"/>
          <w:lang w:val="en-US" w:eastAsia="zh-CN" w:bidi="ar-SA"/>
          <w14:textFill>
            <w14:solidFill>
              <w14:schemeClr w14:val="tx1"/>
            </w14:solidFill>
          </w14:textFill>
        </w:rPr>
        <w:t>（六）</w:t>
      </w:r>
      <w:r>
        <w:rPr>
          <w:rFonts w:hint="eastAsia" w:ascii="仿宋_GB2312" w:hAnsi="仿宋_GB2312" w:eastAsia="仿宋_GB2312" w:cs="仿宋_GB2312"/>
          <w:color w:val="000000" w:themeColor="text1"/>
          <w:kern w:val="0"/>
          <w:szCs w:val="21"/>
          <w:lang w:val="en-US" w:eastAsia="zh-CN"/>
          <w14:textFill>
            <w14:solidFill>
              <w14:schemeClr w14:val="tx1"/>
            </w14:solidFill>
          </w14:textFill>
        </w:rPr>
        <w:t>响应技术要求承诺函（附2）</w:t>
      </w:r>
    </w:p>
    <w:p>
      <w:pPr>
        <w:pStyle w:val="25"/>
        <w:keepNext w:val="0"/>
        <w:keepLines w:val="0"/>
        <w:pageBreakBefore w:val="0"/>
        <w:widowControl/>
        <w:numPr>
          <w:ilvl w:val="0"/>
          <w:numId w:val="0"/>
        </w:numPr>
        <w:kinsoku/>
        <w:wordWrap w:val="0"/>
        <w:overflowPunct/>
        <w:topLinePunct w:val="0"/>
        <w:autoSpaceDE/>
        <w:autoSpaceDN/>
        <w:bidi w:val="0"/>
        <w:adjustRightInd w:val="0"/>
        <w:snapToGrid w:val="0"/>
        <w:spacing w:after="157" w:afterLines="50" w:line="360" w:lineRule="auto"/>
        <w:ind w:left="0" w:leftChars="0" w:firstLine="420" w:firstLineChars="0"/>
        <w:textAlignment w:val="auto"/>
        <w:rPr>
          <w:rFonts w:hint="eastAsia" w:ascii="仿宋_GB2312" w:hAnsi="仿宋_GB2312" w:eastAsia="仿宋_GB2312" w:cs="仿宋_GB2312"/>
          <w:color w:val="000000" w:themeColor="text1"/>
          <w:kern w:val="0"/>
          <w:szCs w:val="21"/>
          <w:lang w:val="en-US" w:eastAsia="zh-CN"/>
          <w14:textFill>
            <w14:solidFill>
              <w14:schemeClr w14:val="tx1"/>
            </w14:solidFill>
          </w14:textFill>
        </w:rPr>
      </w:pPr>
    </w:p>
    <w:p>
      <w:pPr>
        <w:pStyle w:val="25"/>
        <w:keepNext w:val="0"/>
        <w:keepLines w:val="0"/>
        <w:pageBreakBefore w:val="0"/>
        <w:widowControl/>
        <w:numPr>
          <w:ilvl w:val="0"/>
          <w:numId w:val="0"/>
        </w:numPr>
        <w:kinsoku/>
        <w:wordWrap w:val="0"/>
        <w:overflowPunct/>
        <w:topLinePunct w:val="0"/>
        <w:autoSpaceDE/>
        <w:autoSpaceDN/>
        <w:bidi w:val="0"/>
        <w:adjustRightInd w:val="0"/>
        <w:snapToGrid w:val="0"/>
        <w:spacing w:after="157" w:afterLines="50" w:line="360" w:lineRule="auto"/>
        <w:ind w:left="0" w:leftChars="0" w:firstLine="420" w:firstLineChars="0"/>
        <w:textAlignment w:val="auto"/>
        <w:rPr>
          <w:rFonts w:hint="eastAsia" w:ascii="仿宋_GB2312" w:hAnsi="仿宋_GB2312" w:eastAsia="仿宋_GB2312" w:cs="仿宋_GB2312"/>
          <w:color w:val="000000" w:themeColor="text1"/>
          <w:kern w:val="0"/>
          <w:szCs w:val="21"/>
          <w:lang w:val="en-US" w:eastAsia="zh-CN"/>
          <w14:textFill>
            <w14:solidFill>
              <w14:schemeClr w14:val="tx1"/>
            </w14:solidFill>
          </w14:textFill>
        </w:rPr>
      </w:pPr>
      <w:bookmarkStart w:id="4" w:name="_GoBack"/>
      <w:bookmarkEnd w:id="4"/>
    </w:p>
    <w:p>
      <w:pPr>
        <w:pStyle w:val="25"/>
        <w:widowControl/>
        <w:wordWrap w:val="0"/>
        <w:spacing w:after="156" w:afterLines="50" w:line="360" w:lineRule="auto"/>
        <w:ind w:firstLine="0" w:firstLineChars="0"/>
        <w:rPr>
          <w:rFonts w:hint="eastAsia" w:ascii="仿宋_GB2312" w:hAnsi="仿宋_GB2312" w:eastAsia="仿宋_GB2312" w:cs="仿宋_GB2312"/>
          <w:kern w:val="0"/>
          <w:szCs w:val="21"/>
        </w:rPr>
      </w:pPr>
    </w:p>
    <w:p>
      <w:pPr>
        <w:pStyle w:val="25"/>
        <w:widowControl/>
        <w:wordWrap w:val="0"/>
        <w:spacing w:after="156" w:afterLines="50" w:line="360" w:lineRule="auto"/>
        <w:ind w:firstLine="0" w:firstLineChars="0"/>
        <w:rPr>
          <w:rFonts w:hint="eastAsia" w:ascii="仿宋_GB2312" w:hAnsi="仿宋_GB2312" w:eastAsia="仿宋_GB2312" w:cs="仿宋_GB2312"/>
          <w:kern w:val="0"/>
          <w:szCs w:val="21"/>
        </w:rPr>
      </w:pPr>
    </w:p>
    <w:p>
      <w:pPr>
        <w:pStyle w:val="25"/>
        <w:widowControl/>
        <w:wordWrap w:val="0"/>
        <w:spacing w:after="156" w:afterLines="50" w:line="360" w:lineRule="auto"/>
        <w:ind w:firstLine="0" w:firstLineChars="0"/>
        <w:rPr>
          <w:rFonts w:hint="eastAsia" w:ascii="仿宋_GB2312" w:hAnsi="仿宋_GB2312" w:eastAsia="仿宋_GB2312" w:cs="仿宋_GB2312"/>
          <w:kern w:val="0"/>
          <w:szCs w:val="21"/>
        </w:rPr>
      </w:pPr>
    </w:p>
    <w:p>
      <w:pPr>
        <w:pStyle w:val="25"/>
        <w:widowControl/>
        <w:wordWrap w:val="0"/>
        <w:spacing w:after="156" w:afterLines="50" w:line="360" w:lineRule="auto"/>
        <w:ind w:firstLine="0" w:firstLineChars="0"/>
        <w:rPr>
          <w:rFonts w:hint="eastAsia" w:ascii="仿宋_GB2312" w:hAnsi="仿宋_GB2312" w:eastAsia="仿宋_GB2312" w:cs="仿宋_GB2312"/>
          <w:kern w:val="0"/>
          <w:szCs w:val="21"/>
        </w:rPr>
      </w:pPr>
    </w:p>
    <w:p>
      <w:pPr>
        <w:pStyle w:val="25"/>
        <w:widowControl/>
        <w:wordWrap w:val="0"/>
        <w:spacing w:after="156" w:afterLines="50" w:line="360" w:lineRule="auto"/>
        <w:ind w:firstLine="0" w:firstLineChars="0"/>
        <w:rPr>
          <w:rFonts w:hint="eastAsia" w:ascii="仿宋_GB2312" w:hAnsi="仿宋_GB2312" w:eastAsia="仿宋_GB2312" w:cs="仿宋_GB2312"/>
          <w:kern w:val="0"/>
          <w:szCs w:val="21"/>
        </w:rPr>
      </w:pPr>
    </w:p>
    <w:p>
      <w:pPr>
        <w:spacing w:line="360" w:lineRule="auto"/>
        <w:jc w:val="center"/>
        <w:rPr>
          <w:rFonts w:hint="eastAsia" w:ascii="仿宋_GB2312" w:hAnsi="仿宋_GB2312" w:eastAsia="仿宋_GB2312" w:cs="仿宋_GB2312"/>
          <w:b/>
          <w:bCs/>
          <w:sz w:val="28"/>
          <w:szCs w:val="28"/>
        </w:rPr>
      </w:pPr>
    </w:p>
    <w:p>
      <w:pPr>
        <w:spacing w:line="360" w:lineRule="auto"/>
        <w:jc w:val="center"/>
        <w:rPr>
          <w:rFonts w:hint="eastAsia" w:ascii="仿宋_GB2312" w:hAnsi="仿宋_GB2312" w:eastAsia="仿宋_GB2312" w:cs="仿宋_GB2312"/>
          <w:b/>
          <w:bCs/>
          <w:sz w:val="28"/>
          <w:szCs w:val="28"/>
        </w:rPr>
      </w:pPr>
    </w:p>
    <w:p>
      <w:pPr>
        <w:spacing w:line="360" w:lineRule="auto"/>
        <w:jc w:val="center"/>
        <w:rPr>
          <w:rFonts w:hint="eastAsia" w:ascii="仿宋_GB2312" w:hAnsi="仿宋_GB2312" w:eastAsia="仿宋_GB2312" w:cs="仿宋_GB2312"/>
          <w:b/>
          <w:bCs/>
          <w:sz w:val="28"/>
          <w:szCs w:val="28"/>
        </w:rPr>
      </w:pPr>
    </w:p>
    <w:p>
      <w:pPr>
        <w:keepNext w:val="0"/>
        <w:keepLines w:val="0"/>
        <w:pageBreakBefore w:val="0"/>
        <w:widowControl w:val="0"/>
        <w:kinsoku/>
        <w:wordWrap/>
        <w:overflowPunct/>
        <w:topLinePunct w:val="0"/>
        <w:autoSpaceDE/>
        <w:autoSpaceDN/>
        <w:bidi w:val="0"/>
        <w:adjustRightInd/>
        <w:snapToGrid/>
        <w:spacing w:line="276" w:lineRule="auto"/>
        <w:jc w:val="left"/>
        <w:textAlignment w:val="auto"/>
        <w:rPr>
          <w:rFonts w:hint="default" w:ascii="仿宋_GB2312" w:hAnsi="仿宋_GB2312" w:eastAsia="仿宋_GB2312" w:cs="仿宋_GB2312"/>
          <w:b w:val="0"/>
          <w:bCs w:val="0"/>
          <w:sz w:val="20"/>
          <w:szCs w:val="20"/>
          <w:lang w:val="en-US" w:eastAsia="zh-CN"/>
        </w:rPr>
      </w:pPr>
      <w:r>
        <w:rPr>
          <w:rFonts w:hint="eastAsia" w:ascii="仿宋_GB2312" w:hAnsi="仿宋_GB2312" w:eastAsia="仿宋_GB2312" w:cs="仿宋_GB2312"/>
          <w:b w:val="0"/>
          <w:bCs w:val="0"/>
          <w:sz w:val="20"/>
          <w:szCs w:val="20"/>
          <w:lang w:val="en-US" w:eastAsia="zh-CN"/>
        </w:rPr>
        <w:t>附1</w:t>
      </w:r>
    </w:p>
    <w:p>
      <w:pPr>
        <w:keepNext w:val="0"/>
        <w:keepLines w:val="0"/>
        <w:pageBreakBefore w:val="0"/>
        <w:widowControl w:val="0"/>
        <w:kinsoku/>
        <w:overflowPunct/>
        <w:topLinePunct w:val="0"/>
        <w:autoSpaceDE/>
        <w:autoSpaceDN/>
        <w:bidi w:val="0"/>
        <w:adjustRightInd/>
        <w:snapToGrid/>
        <w:spacing w:line="276" w:lineRule="auto"/>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合</w:t>
      </w:r>
      <w:r>
        <w:rPr>
          <w:rFonts w:hint="eastAsia" w:ascii="仿宋_GB2312" w:hAnsi="仿宋_GB2312" w:eastAsia="仿宋_GB2312" w:cs="仿宋_GB2312"/>
          <w:b/>
          <w:bCs/>
          <w:sz w:val="28"/>
          <w:szCs w:val="28"/>
        </w:rPr>
        <w:t>作报名申请</w:t>
      </w:r>
    </w:p>
    <w:p>
      <w:pPr>
        <w:keepNext w:val="0"/>
        <w:keepLines w:val="0"/>
        <w:pageBreakBefore w:val="0"/>
        <w:widowControl w:val="0"/>
        <w:kinsoku/>
        <w:overflowPunct/>
        <w:topLinePunct w:val="0"/>
        <w:autoSpaceDE/>
        <w:autoSpaceDN/>
        <w:bidi w:val="0"/>
        <w:adjustRightInd/>
        <w:snapToGrid/>
        <w:spacing w:line="276" w:lineRule="auto"/>
        <w:ind w:firstLine="420" w:firstLineChars="20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我公司现报名参加中移互联网有限公司</w:t>
      </w:r>
      <w:r>
        <w:rPr>
          <w:rFonts w:ascii="仿宋_GB2312" w:hAnsi="仿宋_GB2312" w:eastAsia="仿宋_GB2312" w:cs="仿宋_GB2312"/>
          <w:sz w:val="21"/>
          <w:szCs w:val="21"/>
          <w:u w:val="single"/>
        </w:rPr>
        <w:t xml:space="preserve">      </w:t>
      </w:r>
      <w:r>
        <w:rPr>
          <w:rFonts w:hint="eastAsia" w:ascii="仿宋_GB2312" w:hAnsi="仿宋_GB2312" w:eastAsia="仿宋_GB2312" w:cs="仿宋_GB2312"/>
          <w:sz w:val="21"/>
          <w:szCs w:val="21"/>
          <w:u w:val="single"/>
        </w:rPr>
        <w:t>5G消息慧智通产品</w:t>
      </w:r>
      <w:r>
        <w:rPr>
          <w:rFonts w:ascii="仿宋_GB2312" w:hAnsi="仿宋_GB2312" w:eastAsia="仿宋_GB2312" w:cs="仿宋_GB2312"/>
          <w:sz w:val="21"/>
          <w:szCs w:val="21"/>
          <w:u w:val="single"/>
        </w:rPr>
        <w:t xml:space="preserve">    </w:t>
      </w:r>
      <w:r>
        <w:rPr>
          <w:rFonts w:hint="eastAsia" w:ascii="仿宋_GB2312" w:hAnsi="仿宋_GB2312" w:eastAsia="仿宋_GB2312" w:cs="仿宋_GB2312"/>
          <w:sz w:val="21"/>
          <w:szCs w:val="21"/>
          <w:u w:val="single"/>
          <w:lang w:val="en-US" w:eastAsia="zh-CN"/>
        </w:rPr>
        <w:t>引入</w:t>
      </w:r>
      <w:r>
        <w:rPr>
          <w:rFonts w:hint="eastAsia" w:ascii="仿宋_GB2312" w:hAnsi="仿宋_GB2312" w:eastAsia="仿宋_GB2312" w:cs="仿宋_GB2312"/>
          <w:sz w:val="21"/>
          <w:szCs w:val="21"/>
        </w:rPr>
        <w:t>。</w:t>
      </w:r>
    </w:p>
    <w:p>
      <w:pPr>
        <w:keepNext w:val="0"/>
        <w:keepLines w:val="0"/>
        <w:pageBreakBefore w:val="0"/>
        <w:widowControl w:val="0"/>
        <w:kinsoku/>
        <w:overflowPunct/>
        <w:topLinePunct w:val="0"/>
        <w:autoSpaceDE/>
        <w:autoSpaceDN/>
        <w:bidi w:val="0"/>
        <w:adjustRightInd/>
        <w:snapToGrid/>
        <w:spacing w:line="276" w:lineRule="auto"/>
        <w:ind w:firstLine="420" w:firstLineChars="20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我公司根据《项目甄选所需材料及要求清单》中的内容提交报名材料，据此，我方同意如下内容：</w:t>
      </w:r>
    </w:p>
    <w:p>
      <w:pPr>
        <w:pStyle w:val="25"/>
        <w:keepNext w:val="0"/>
        <w:keepLines w:val="0"/>
        <w:pageBreakBefore w:val="0"/>
        <w:widowControl w:val="0"/>
        <w:tabs>
          <w:tab w:val="left" w:pos="709"/>
        </w:tabs>
        <w:kinsoku/>
        <w:overflowPunct/>
        <w:topLinePunct w:val="0"/>
        <w:autoSpaceDE/>
        <w:autoSpaceDN/>
        <w:bidi w:val="0"/>
        <w:adjustRightInd/>
        <w:snapToGrid/>
        <w:spacing w:line="276" w:lineRule="auto"/>
        <w:ind w:firstLine="48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1.本次报名申请有效期为</w:t>
      </w:r>
      <w:r>
        <w:rPr>
          <w:rFonts w:hint="eastAsia" w:ascii="仿宋_GB2312" w:hAnsi="仿宋_GB2312" w:eastAsia="仿宋_GB2312" w:cs="仿宋_GB2312"/>
          <w:sz w:val="21"/>
          <w:szCs w:val="21"/>
          <w:u w:val="single"/>
        </w:rPr>
        <w:t xml:space="preserve"> </w:t>
      </w:r>
      <w:r>
        <w:rPr>
          <w:rFonts w:ascii="仿宋_GB2312" w:hAnsi="仿宋_GB2312" w:eastAsia="仿宋_GB2312" w:cs="仿宋_GB2312"/>
          <w:sz w:val="21"/>
          <w:szCs w:val="21"/>
          <w:u w:val="single"/>
        </w:rPr>
        <w:t>90</w:t>
      </w:r>
      <w:r>
        <w:rPr>
          <w:rFonts w:hint="eastAsia" w:ascii="仿宋_GB2312" w:hAnsi="仿宋_GB2312" w:eastAsia="仿宋_GB2312" w:cs="仿宋_GB2312"/>
          <w:sz w:val="21"/>
          <w:szCs w:val="21"/>
          <w:u w:val="single"/>
        </w:rPr>
        <w:t xml:space="preserve"> </w:t>
      </w:r>
      <w:r>
        <w:rPr>
          <w:rFonts w:hint="eastAsia" w:ascii="仿宋_GB2312" w:hAnsi="仿宋_GB2312" w:eastAsia="仿宋_GB2312" w:cs="仿宋_GB2312"/>
          <w:sz w:val="21"/>
          <w:szCs w:val="21"/>
        </w:rPr>
        <w:t>天。</w:t>
      </w:r>
    </w:p>
    <w:p>
      <w:pPr>
        <w:pStyle w:val="25"/>
        <w:keepNext w:val="0"/>
        <w:keepLines w:val="0"/>
        <w:pageBreakBefore w:val="0"/>
        <w:widowControl w:val="0"/>
        <w:tabs>
          <w:tab w:val="left" w:pos="709"/>
        </w:tabs>
        <w:kinsoku/>
        <w:overflowPunct/>
        <w:topLinePunct w:val="0"/>
        <w:autoSpaceDE/>
        <w:autoSpaceDN/>
        <w:bidi w:val="0"/>
        <w:adjustRightInd/>
        <w:snapToGrid/>
        <w:spacing w:line="276" w:lineRule="auto"/>
        <w:ind w:firstLine="48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我方承诺，我公司股东、法定代表人、董事、监事、高管、实际控制人、合作业务授权人不为中移互联网有限公司在职员工或离职三周年之内（自离职之日起开始计算）的员工及互联网公司股东、法定代表人、董事、监事、高管人员的亲属（亲属包括夫妻、直系血亲、三代以内旁系血亲、近姻亲）。</w:t>
      </w:r>
    </w:p>
    <w:p>
      <w:pPr>
        <w:pStyle w:val="25"/>
        <w:keepNext w:val="0"/>
        <w:keepLines w:val="0"/>
        <w:pageBreakBefore w:val="0"/>
        <w:widowControl w:val="0"/>
        <w:tabs>
          <w:tab w:val="left" w:pos="709"/>
        </w:tabs>
        <w:kinsoku/>
        <w:overflowPunct/>
        <w:topLinePunct w:val="0"/>
        <w:autoSpaceDE/>
        <w:autoSpaceDN/>
        <w:bidi w:val="0"/>
        <w:adjustRightInd/>
        <w:snapToGrid/>
        <w:spacing w:line="276" w:lineRule="auto"/>
        <w:ind w:firstLine="48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 我公司未被列入中国移动不良信用名单记录。</w:t>
      </w:r>
    </w:p>
    <w:p>
      <w:pPr>
        <w:pStyle w:val="25"/>
        <w:keepNext w:val="0"/>
        <w:keepLines w:val="0"/>
        <w:pageBreakBefore w:val="0"/>
        <w:widowControl w:val="0"/>
        <w:tabs>
          <w:tab w:val="left" w:pos="709"/>
        </w:tabs>
        <w:kinsoku/>
        <w:overflowPunct/>
        <w:topLinePunct w:val="0"/>
        <w:autoSpaceDE/>
        <w:autoSpaceDN/>
        <w:bidi w:val="0"/>
        <w:adjustRightInd/>
        <w:snapToGrid/>
        <w:spacing w:line="276" w:lineRule="auto"/>
        <w:ind w:firstLine="480"/>
        <w:textAlignment w:val="auto"/>
        <w:rPr>
          <w:rFonts w:hint="eastAsia" w:ascii="仿宋_GB2312" w:hAnsi="仿宋_GB2312" w:eastAsia="仿宋_GB2312" w:cs="仿宋_GB2312"/>
          <w:sz w:val="21"/>
          <w:szCs w:val="21"/>
        </w:rPr>
      </w:pPr>
      <w:r>
        <w:rPr>
          <w:rFonts w:ascii="仿宋_GB2312" w:hAnsi="仿宋_GB2312" w:eastAsia="仿宋_GB2312" w:cs="仿宋_GB2312"/>
          <w:sz w:val="21"/>
          <w:szCs w:val="21"/>
        </w:rPr>
        <w:t xml:space="preserve">4. </w:t>
      </w:r>
      <w:r>
        <w:rPr>
          <w:rFonts w:hint="eastAsia" w:ascii="仿宋_GB2312" w:hAnsi="仿宋_GB2312" w:eastAsia="仿宋_GB2312" w:cs="仿宋_GB2312"/>
          <w:sz w:val="21"/>
          <w:szCs w:val="21"/>
        </w:rPr>
        <w:t>我公司未</w:t>
      </w:r>
      <w:r>
        <w:rPr>
          <w:rFonts w:ascii="仿宋_GB2312" w:hAnsi="仿宋_GB2312" w:eastAsia="仿宋_GB2312" w:cs="仿宋_GB2312"/>
          <w:sz w:val="21"/>
          <w:szCs w:val="21"/>
        </w:rPr>
        <w:t>被列入</w:t>
      </w:r>
      <w:r>
        <w:rPr>
          <w:rFonts w:hint="eastAsia" w:ascii="仿宋_GB2312" w:hAnsi="仿宋_GB2312" w:eastAsia="仿宋_GB2312" w:cs="仿宋_GB2312"/>
          <w:sz w:val="21"/>
          <w:szCs w:val="21"/>
        </w:rPr>
        <w:t>中移互联网有限公司欠费黑名单。</w:t>
      </w:r>
    </w:p>
    <w:p>
      <w:pPr>
        <w:pStyle w:val="25"/>
        <w:keepNext w:val="0"/>
        <w:keepLines w:val="0"/>
        <w:pageBreakBefore w:val="0"/>
        <w:widowControl w:val="0"/>
        <w:tabs>
          <w:tab w:val="left" w:pos="709"/>
        </w:tabs>
        <w:kinsoku/>
        <w:overflowPunct/>
        <w:topLinePunct w:val="0"/>
        <w:autoSpaceDE/>
        <w:autoSpaceDN/>
        <w:bidi w:val="0"/>
        <w:adjustRightInd/>
        <w:snapToGrid/>
        <w:spacing w:line="276" w:lineRule="auto"/>
        <w:ind w:firstLine="480"/>
        <w:textAlignment w:val="auto"/>
        <w:rPr>
          <w:rFonts w:ascii="仿宋_GB2312" w:hAnsi="仿宋_GB2312" w:eastAsia="仿宋_GB2312" w:cs="仿宋_GB2312"/>
          <w:sz w:val="21"/>
          <w:szCs w:val="21"/>
          <w:highlight w:val="none"/>
        </w:rPr>
      </w:pPr>
      <w:r>
        <w:rPr>
          <w:rFonts w:hint="eastAsia" w:ascii="仿宋_GB2312" w:hAnsi="仿宋_GB2312" w:eastAsia="仿宋_GB2312" w:cs="仿宋_GB2312"/>
          <w:sz w:val="21"/>
          <w:szCs w:val="21"/>
        </w:rPr>
        <w:t>5. 我方承诺：</w:t>
      </w:r>
      <w:r>
        <w:rPr>
          <w:rFonts w:hint="eastAsia" w:ascii="仿宋_GB2312" w:hAnsi="仿宋_GB2312" w:eastAsia="仿宋_GB2312" w:cs="仿宋_GB2312"/>
          <w:b/>
          <w:bCs/>
          <w:sz w:val="21"/>
          <w:szCs w:val="21"/>
        </w:rPr>
        <w:t>具有开展合作所需要的符合国家现行相关法律法规要求和行业规定的资质文件。同时</w:t>
      </w:r>
      <w:r>
        <w:rPr>
          <w:rFonts w:hint="default" w:ascii="仿宋_GB2312" w:hAnsi="仿宋_GB2312" w:eastAsia="仿宋_GB2312" w:cs="仿宋_GB2312"/>
          <w:b/>
          <w:bCs/>
          <w:sz w:val="21"/>
          <w:szCs w:val="21"/>
        </w:rPr>
        <w:t>，具有</w:t>
      </w:r>
      <w:r>
        <w:rPr>
          <w:rFonts w:hint="eastAsia" w:ascii="仿宋_GB2312" w:hAnsi="仿宋_GB2312" w:eastAsia="仿宋_GB2312" w:cs="仿宋_GB2312"/>
          <w:b/>
          <w:bCs/>
          <w:sz w:val="21"/>
          <w:szCs w:val="21"/>
          <w:lang w:val="en-US" w:eastAsia="zh-CN"/>
        </w:rPr>
        <w:t>运营管理提升工具14个模块的</w:t>
      </w:r>
      <w:r>
        <w:rPr>
          <w:rFonts w:hint="default" w:ascii="仿宋_GB2312" w:hAnsi="仿宋_GB2312" w:eastAsia="仿宋_GB2312" w:cs="仿宋_GB2312"/>
          <w:b/>
          <w:bCs/>
          <w:sz w:val="21"/>
          <w:szCs w:val="21"/>
        </w:rPr>
        <w:t>所有权或使用授权，具有曝光能力相关的知识产权所有权或使用授权证明。知识产权包括著作权、商标权、专利权</w:t>
      </w:r>
      <w:r>
        <w:rPr>
          <w:rFonts w:hint="eastAsia" w:ascii="仿宋_GB2312" w:hAnsi="仿宋_GB2312" w:eastAsia="仿宋_GB2312" w:cs="仿宋_GB2312"/>
          <w:sz w:val="21"/>
          <w:szCs w:val="21"/>
          <w:highlight w:val="none"/>
        </w:rPr>
        <w:t>。</w:t>
      </w:r>
    </w:p>
    <w:p>
      <w:pPr>
        <w:keepNext w:val="0"/>
        <w:keepLines w:val="0"/>
        <w:pageBreakBefore w:val="0"/>
        <w:widowControl w:val="0"/>
        <w:kinsoku/>
        <w:overflowPunct/>
        <w:topLinePunct w:val="0"/>
        <w:autoSpaceDE/>
        <w:autoSpaceDN/>
        <w:bidi w:val="0"/>
        <w:adjustRightInd/>
        <w:snapToGrid/>
        <w:spacing w:line="276" w:lineRule="auto"/>
        <w:ind w:firstLine="420" w:firstLineChars="20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 我公司保证向中移互联网公司提供的一切资料真实、合法、完整、有效。如有弄虚作假，将承担相应的法律责任，并赔偿由此造成的一切损失。</w:t>
      </w:r>
    </w:p>
    <w:p>
      <w:pPr>
        <w:pStyle w:val="25"/>
        <w:keepNext w:val="0"/>
        <w:keepLines w:val="0"/>
        <w:pageBreakBefore w:val="0"/>
        <w:widowControl w:val="0"/>
        <w:tabs>
          <w:tab w:val="left" w:pos="709"/>
        </w:tabs>
        <w:kinsoku/>
        <w:overflowPunct/>
        <w:topLinePunct w:val="0"/>
        <w:autoSpaceDE/>
        <w:autoSpaceDN/>
        <w:bidi w:val="0"/>
        <w:adjustRightInd/>
        <w:snapToGrid/>
        <w:spacing w:line="276" w:lineRule="auto"/>
        <w:ind w:left="485" w:firstLine="0" w:firstLineChars="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6. 我方承诺：我方不得将本次</w:t>
      </w:r>
      <w:r>
        <w:rPr>
          <w:rFonts w:hint="eastAsia" w:ascii="仿宋_GB2312" w:hAnsi="仿宋_GB2312" w:eastAsia="仿宋_GB2312" w:cs="仿宋_GB2312"/>
          <w:sz w:val="21"/>
          <w:szCs w:val="21"/>
          <w:lang w:val="en-US" w:eastAsia="zh-CN"/>
        </w:rPr>
        <w:t>合作引入</w:t>
      </w:r>
      <w:r>
        <w:rPr>
          <w:rFonts w:hint="eastAsia" w:ascii="仿宋_GB2312" w:hAnsi="仿宋_GB2312" w:eastAsia="仿宋_GB2312" w:cs="仿宋_GB2312"/>
          <w:sz w:val="21"/>
          <w:szCs w:val="21"/>
        </w:rPr>
        <w:t>或合同的有关资料向第三方透露。</w:t>
      </w:r>
    </w:p>
    <w:p>
      <w:pPr>
        <w:keepNext w:val="0"/>
        <w:keepLines w:val="0"/>
        <w:pageBreakBefore w:val="0"/>
        <w:widowControl w:val="0"/>
        <w:kinsoku/>
        <w:overflowPunct/>
        <w:topLinePunct w:val="0"/>
        <w:autoSpaceDE/>
        <w:autoSpaceDN/>
        <w:bidi w:val="0"/>
        <w:adjustRightInd/>
        <w:snapToGrid/>
        <w:spacing w:line="276" w:lineRule="auto"/>
        <w:ind w:firstLine="480"/>
        <w:textAlignment w:val="auto"/>
        <w:rPr>
          <w:rFonts w:hint="eastAsia" w:ascii="仿宋_GB2312" w:hAnsi="仿宋_GB2312" w:eastAsia="仿宋_GB2312" w:cs="仿宋_GB2312"/>
          <w:sz w:val="21"/>
          <w:szCs w:val="21"/>
        </w:rPr>
      </w:pPr>
      <w:r>
        <w:rPr>
          <w:rFonts w:ascii="仿宋_GB2312" w:hAnsi="仿宋_GB2312" w:eastAsia="仿宋_GB2312" w:cs="仿宋_GB2312"/>
          <w:sz w:val="21"/>
          <w:szCs w:val="21"/>
        </w:rPr>
        <w:t xml:space="preserve">7. </w:t>
      </w:r>
      <w:r>
        <w:rPr>
          <w:rFonts w:hint="eastAsia" w:ascii="仿宋_GB2312" w:hAnsi="仿宋_GB2312" w:eastAsia="仿宋_GB2312" w:cs="仿宋_GB2312"/>
          <w:sz w:val="21"/>
          <w:szCs w:val="21"/>
        </w:rPr>
        <w:t>我方</w:t>
      </w:r>
      <w:r>
        <w:rPr>
          <w:rFonts w:ascii="仿宋_GB2312" w:hAnsi="仿宋_GB2312" w:eastAsia="仿宋_GB2312" w:cs="仿宋_GB2312"/>
          <w:sz w:val="21"/>
          <w:szCs w:val="21"/>
        </w:rPr>
        <w:t>承诺：</w:t>
      </w:r>
      <w:r>
        <w:rPr>
          <w:rFonts w:hint="eastAsia" w:ascii="仿宋_GB2312" w:hAnsi="仿宋_GB2312" w:eastAsia="仿宋_GB2312" w:cs="仿宋_GB2312"/>
          <w:sz w:val="21"/>
          <w:szCs w:val="21"/>
        </w:rPr>
        <w:t>若后续</w:t>
      </w:r>
      <w:r>
        <w:rPr>
          <w:rFonts w:ascii="仿宋_GB2312" w:hAnsi="仿宋_GB2312" w:eastAsia="仿宋_GB2312" w:cs="仿宋_GB2312"/>
          <w:sz w:val="21"/>
          <w:szCs w:val="21"/>
        </w:rPr>
        <w:t>入选，将</w:t>
      </w:r>
      <w:r>
        <w:rPr>
          <w:rFonts w:hint="eastAsia" w:ascii="仿宋_GB2312" w:hAnsi="仿宋_GB2312" w:eastAsia="仿宋_GB2312" w:cs="仿宋_GB2312"/>
          <w:sz w:val="21"/>
          <w:szCs w:val="21"/>
        </w:rPr>
        <w:t>与</w:t>
      </w:r>
      <w:r>
        <w:rPr>
          <w:rFonts w:ascii="仿宋_GB2312" w:hAnsi="仿宋_GB2312" w:eastAsia="仿宋_GB2312" w:cs="仿宋_GB2312"/>
          <w:sz w:val="21"/>
          <w:szCs w:val="21"/>
        </w:rPr>
        <w:t>中移互联网有限公司</w:t>
      </w:r>
      <w:r>
        <w:rPr>
          <w:rFonts w:hint="eastAsia" w:ascii="仿宋_GB2312" w:hAnsi="仿宋_GB2312" w:eastAsia="仿宋_GB2312" w:cs="仿宋_GB2312"/>
          <w:sz w:val="21"/>
          <w:szCs w:val="21"/>
        </w:rPr>
        <w:t>根据</w:t>
      </w:r>
      <w:r>
        <w:rPr>
          <w:rFonts w:ascii="仿宋_GB2312" w:hAnsi="仿宋_GB2312" w:eastAsia="仿宋_GB2312" w:cs="仿宋_GB2312"/>
          <w:sz w:val="21"/>
          <w:szCs w:val="21"/>
        </w:rPr>
        <w:t>其客户</w:t>
      </w:r>
      <w:r>
        <w:rPr>
          <w:rFonts w:hint="eastAsia" w:ascii="仿宋_GB2312" w:hAnsi="仿宋_GB2312" w:eastAsia="仿宋_GB2312" w:cs="仿宋_GB2312"/>
          <w:sz w:val="21"/>
          <w:szCs w:val="21"/>
        </w:rPr>
        <w:t>要求签订</w:t>
      </w:r>
      <w:r>
        <w:rPr>
          <w:rFonts w:ascii="仿宋_GB2312" w:hAnsi="仿宋_GB2312" w:eastAsia="仿宋_GB2312" w:cs="仿宋_GB2312"/>
          <w:sz w:val="21"/>
          <w:szCs w:val="21"/>
        </w:rPr>
        <w:t>合同</w:t>
      </w:r>
      <w:r>
        <w:rPr>
          <w:rFonts w:hint="eastAsia" w:ascii="仿宋_GB2312" w:hAnsi="仿宋_GB2312" w:eastAsia="仿宋_GB2312" w:cs="仿宋_GB2312"/>
          <w:sz w:val="21"/>
          <w:szCs w:val="21"/>
        </w:rPr>
        <w:t>，并</w:t>
      </w:r>
      <w:r>
        <w:rPr>
          <w:rFonts w:ascii="仿宋_GB2312" w:hAnsi="仿宋_GB2312" w:eastAsia="仿宋_GB2312" w:cs="仿宋_GB2312"/>
          <w:sz w:val="21"/>
          <w:szCs w:val="21"/>
        </w:rPr>
        <w:t>接受合同中约定</w:t>
      </w:r>
      <w:r>
        <w:rPr>
          <w:rFonts w:hint="eastAsia" w:ascii="仿宋_GB2312" w:hAnsi="仿宋_GB2312" w:eastAsia="仿宋_GB2312" w:cs="仿宋_GB2312"/>
          <w:sz w:val="21"/>
          <w:szCs w:val="21"/>
        </w:rPr>
        <w:t>的</w:t>
      </w:r>
      <w:r>
        <w:rPr>
          <w:rFonts w:ascii="仿宋_GB2312" w:hAnsi="仿宋_GB2312" w:eastAsia="仿宋_GB2312" w:cs="仿宋_GB2312"/>
          <w:sz w:val="21"/>
          <w:szCs w:val="21"/>
        </w:rPr>
        <w:t>技术规范要求和考核结算</w:t>
      </w:r>
      <w:r>
        <w:rPr>
          <w:rFonts w:hint="eastAsia" w:ascii="仿宋_GB2312" w:hAnsi="仿宋_GB2312" w:eastAsia="仿宋_GB2312" w:cs="仿宋_GB2312"/>
          <w:sz w:val="21"/>
          <w:szCs w:val="21"/>
        </w:rPr>
        <w:t>等</w:t>
      </w:r>
      <w:r>
        <w:rPr>
          <w:rFonts w:ascii="仿宋_GB2312" w:hAnsi="仿宋_GB2312" w:eastAsia="仿宋_GB2312" w:cs="仿宋_GB2312"/>
          <w:sz w:val="21"/>
          <w:szCs w:val="21"/>
        </w:rPr>
        <w:t>内容</w:t>
      </w:r>
      <w:r>
        <w:rPr>
          <w:rFonts w:hint="eastAsia" w:ascii="仿宋_GB2312" w:hAnsi="仿宋_GB2312" w:eastAsia="仿宋_GB2312" w:cs="仿宋_GB2312"/>
          <w:sz w:val="21"/>
          <w:szCs w:val="21"/>
        </w:rPr>
        <w:t>。</w:t>
      </w:r>
    </w:p>
    <w:p>
      <w:pPr>
        <w:keepNext w:val="0"/>
        <w:keepLines w:val="0"/>
        <w:pageBreakBefore w:val="0"/>
        <w:widowControl w:val="0"/>
        <w:kinsoku/>
        <w:wordWrap w:val="0"/>
        <w:overflowPunct/>
        <w:topLinePunct w:val="0"/>
        <w:autoSpaceDE/>
        <w:autoSpaceDN/>
        <w:bidi w:val="0"/>
        <w:adjustRightInd/>
        <w:snapToGrid/>
        <w:spacing w:line="276" w:lineRule="auto"/>
        <w:ind w:firstLine="420" w:firstLineChars="200"/>
        <w:jc w:val="left"/>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8.我方清楚该项目为“背靠背”结算模式，即中移互联网有公司收到其客户的结算款后，再按考核结算规范考核后据实向我司结算，根据《民法典》规定的自愿、公平、诚实信用原则，向贵公司做出如下承诺:</w:t>
      </w:r>
    </w:p>
    <w:p>
      <w:pPr>
        <w:keepNext w:val="0"/>
        <w:keepLines w:val="0"/>
        <w:pageBreakBefore w:val="0"/>
        <w:widowControl w:val="0"/>
        <w:kinsoku/>
        <w:wordWrap w:val="0"/>
        <w:overflowPunct/>
        <w:topLinePunct w:val="0"/>
        <w:autoSpaceDE/>
        <w:autoSpaceDN/>
        <w:bidi w:val="0"/>
        <w:adjustRightInd/>
        <w:snapToGrid/>
        <w:spacing w:line="276" w:lineRule="auto"/>
        <w:ind w:firstLine="420" w:firstLineChars="200"/>
        <w:jc w:val="left"/>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8.1无条件接受贵公司在该项目合同中与客户单位约定的付款条款，且同意将贵公司收到客户单位支付项目合同款项作为向承诺人支付合同约定款项的前提条件。对于该付款方式的风险承诺人已充分了解。</w:t>
      </w:r>
    </w:p>
    <w:p>
      <w:pPr>
        <w:keepNext w:val="0"/>
        <w:keepLines w:val="0"/>
        <w:pageBreakBefore w:val="0"/>
        <w:widowControl w:val="0"/>
        <w:kinsoku/>
        <w:wordWrap w:val="0"/>
        <w:overflowPunct/>
        <w:topLinePunct w:val="0"/>
        <w:autoSpaceDE/>
        <w:autoSpaceDN/>
        <w:bidi w:val="0"/>
        <w:adjustRightInd/>
        <w:snapToGrid/>
        <w:spacing w:line="276" w:lineRule="auto"/>
        <w:ind w:firstLine="420" w:firstLineChars="200"/>
        <w:jc w:val="left"/>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8.2承诺人所作上述承诺中约定的付款条件和方式均为承诺人真实意思表示，承诺人了解、知悉并接受付款条款所有内容，承诺人均不以任何理由和方式主张付款条款无效或要求撤销付款条款。</w:t>
      </w:r>
    </w:p>
    <w:p>
      <w:pPr>
        <w:keepNext w:val="0"/>
        <w:keepLines w:val="0"/>
        <w:pageBreakBefore w:val="0"/>
        <w:widowControl w:val="0"/>
        <w:kinsoku/>
        <w:overflowPunct/>
        <w:topLinePunct w:val="0"/>
        <w:autoSpaceDE/>
        <w:autoSpaceDN/>
        <w:bidi w:val="0"/>
        <w:adjustRightInd/>
        <w:snapToGrid/>
        <w:spacing w:line="276" w:lineRule="auto"/>
        <w:ind w:firstLine="480"/>
        <w:textAlignment w:val="auto"/>
        <w:rPr>
          <w:rFonts w:hint="eastAsia" w:ascii="仿宋_GB2312" w:hAnsi="仿宋_GB2312" w:eastAsia="仿宋_GB2312" w:cs="仿宋_GB2312"/>
          <w:sz w:val="21"/>
          <w:szCs w:val="21"/>
        </w:rPr>
      </w:pPr>
    </w:p>
    <w:p>
      <w:pPr>
        <w:keepNext w:val="0"/>
        <w:keepLines w:val="0"/>
        <w:pageBreakBefore w:val="0"/>
        <w:widowControl w:val="0"/>
        <w:kinsoku/>
        <w:overflowPunct/>
        <w:topLinePunct w:val="0"/>
        <w:autoSpaceDE/>
        <w:autoSpaceDN/>
        <w:bidi w:val="0"/>
        <w:adjustRightInd/>
        <w:snapToGrid/>
        <w:spacing w:line="276" w:lineRule="auto"/>
        <w:ind w:firstLine="480"/>
        <w:jc w:val="right"/>
        <w:textAlignment w:val="auto"/>
        <w:rPr>
          <w:rFonts w:hint="eastAsia" w:ascii="仿宋_GB2312" w:hAnsi="仿宋_GB2312" w:eastAsia="仿宋_GB2312" w:cs="仿宋_GB2312"/>
          <w:sz w:val="21"/>
          <w:szCs w:val="21"/>
        </w:rPr>
      </w:pPr>
    </w:p>
    <w:p>
      <w:pPr>
        <w:keepNext w:val="0"/>
        <w:keepLines w:val="0"/>
        <w:pageBreakBefore w:val="0"/>
        <w:widowControl w:val="0"/>
        <w:kinsoku/>
        <w:overflowPunct/>
        <w:topLinePunct w:val="0"/>
        <w:autoSpaceDE/>
        <w:autoSpaceDN/>
        <w:bidi w:val="0"/>
        <w:adjustRightInd/>
        <w:snapToGrid/>
        <w:spacing w:line="276" w:lineRule="auto"/>
        <w:jc w:val="right"/>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报名公司名称：</w:t>
      </w:r>
      <w:r>
        <w:rPr>
          <w:rFonts w:hint="eastAsia" w:ascii="仿宋_GB2312" w:hAnsi="仿宋_GB2312" w:eastAsia="仿宋_GB2312" w:cs="仿宋_GB2312"/>
          <w:sz w:val="21"/>
          <w:szCs w:val="21"/>
          <w:u w:val="single"/>
        </w:rPr>
        <w:t xml:space="preserve">             </w:t>
      </w:r>
      <w:r>
        <w:rPr>
          <w:rFonts w:hint="eastAsia" w:ascii="仿宋_GB2312" w:hAnsi="仿宋_GB2312" w:eastAsia="仿宋_GB2312" w:cs="仿宋_GB2312"/>
          <w:sz w:val="21"/>
          <w:szCs w:val="21"/>
        </w:rPr>
        <w:t>（盖单位公章）</w:t>
      </w:r>
    </w:p>
    <w:p>
      <w:pPr>
        <w:keepNext w:val="0"/>
        <w:keepLines w:val="0"/>
        <w:pageBreakBefore w:val="0"/>
        <w:widowControl w:val="0"/>
        <w:kinsoku/>
        <w:overflowPunct/>
        <w:topLinePunct w:val="0"/>
        <w:autoSpaceDE/>
        <w:autoSpaceDN/>
        <w:bidi w:val="0"/>
        <w:adjustRightInd/>
        <w:snapToGrid/>
        <w:spacing w:line="276" w:lineRule="auto"/>
        <w:jc w:val="right"/>
        <w:textAlignment w:val="auto"/>
        <w:rPr>
          <w:rFonts w:hint="eastAsia" w:ascii="仿宋_GB2312" w:hAnsi="仿宋_GB2312" w:eastAsia="仿宋_GB2312" w:cs="仿宋_GB2312"/>
          <w:sz w:val="21"/>
          <w:szCs w:val="21"/>
        </w:rPr>
      </w:pPr>
    </w:p>
    <w:p>
      <w:pPr>
        <w:keepNext w:val="0"/>
        <w:keepLines w:val="0"/>
        <w:pageBreakBefore w:val="0"/>
        <w:widowControl w:val="0"/>
        <w:kinsoku/>
        <w:overflowPunct/>
        <w:topLinePunct w:val="0"/>
        <w:autoSpaceDE/>
        <w:autoSpaceDN/>
        <w:bidi w:val="0"/>
        <w:adjustRightInd/>
        <w:snapToGrid/>
        <w:spacing w:line="276" w:lineRule="auto"/>
        <w:jc w:val="right"/>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法定代表人</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rPr>
        <w:t>委托代理人：</w:t>
      </w:r>
      <w:r>
        <w:rPr>
          <w:rFonts w:hint="eastAsia" w:ascii="仿宋_GB2312" w:hAnsi="仿宋_GB2312" w:eastAsia="仿宋_GB2312" w:cs="仿宋_GB2312"/>
          <w:sz w:val="21"/>
          <w:szCs w:val="21"/>
          <w:u w:val="single"/>
        </w:rPr>
        <w:t xml:space="preserve">          </w:t>
      </w:r>
      <w:r>
        <w:rPr>
          <w:rFonts w:hint="eastAsia" w:ascii="仿宋_GB2312" w:hAnsi="仿宋_GB2312" w:eastAsia="仿宋_GB2312" w:cs="仿宋_GB2312"/>
          <w:sz w:val="21"/>
          <w:szCs w:val="21"/>
        </w:rPr>
        <w:t>（签字）</w:t>
      </w:r>
    </w:p>
    <w:p>
      <w:pPr>
        <w:keepNext w:val="0"/>
        <w:keepLines w:val="0"/>
        <w:pageBreakBefore w:val="0"/>
        <w:widowControl w:val="0"/>
        <w:kinsoku/>
        <w:overflowPunct/>
        <w:topLinePunct w:val="0"/>
        <w:autoSpaceDE/>
        <w:autoSpaceDN/>
        <w:bidi w:val="0"/>
        <w:adjustRightInd/>
        <w:snapToGrid/>
        <w:spacing w:line="276" w:lineRule="auto"/>
        <w:jc w:val="right"/>
        <w:textAlignment w:val="auto"/>
        <w:rPr>
          <w:rFonts w:hint="eastAsia" w:ascii="仿宋_GB2312" w:hAnsi="仿宋_GB2312" w:eastAsia="仿宋_GB2312" w:cs="仿宋_GB2312"/>
          <w:sz w:val="21"/>
          <w:szCs w:val="21"/>
        </w:rPr>
      </w:pPr>
    </w:p>
    <w:p>
      <w:pPr>
        <w:keepNext w:val="0"/>
        <w:keepLines w:val="0"/>
        <w:pageBreakBefore w:val="0"/>
        <w:widowControl w:val="0"/>
        <w:kinsoku/>
        <w:overflowPunct/>
        <w:topLinePunct w:val="0"/>
        <w:autoSpaceDE/>
        <w:autoSpaceDN/>
        <w:bidi w:val="0"/>
        <w:adjustRightInd/>
        <w:snapToGrid/>
        <w:spacing w:line="276" w:lineRule="auto"/>
        <w:jc w:val="center"/>
        <w:textAlignment w:val="auto"/>
        <w:rPr>
          <w:rFonts w:hint="eastAsia" w:ascii="仿宋_GB2312" w:hAnsi="仿宋_GB2312" w:eastAsia="仿宋_GB2312" w:cs="仿宋_GB2312"/>
          <w:sz w:val="21"/>
          <w:szCs w:val="21"/>
          <w:u w:val="single"/>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sz w:val="21"/>
          <w:szCs w:val="21"/>
        </w:rPr>
        <w:t>地址：</w:t>
      </w:r>
      <w:r>
        <w:rPr>
          <w:rFonts w:hint="eastAsia" w:ascii="仿宋_GB2312" w:hAnsi="仿宋_GB2312" w:eastAsia="仿宋_GB2312" w:cs="仿宋_GB2312"/>
          <w:sz w:val="21"/>
          <w:szCs w:val="21"/>
          <w:u w:val="single"/>
        </w:rPr>
        <w:t xml:space="preserve">                        </w:t>
      </w:r>
    </w:p>
    <w:p>
      <w:pPr>
        <w:keepNext w:val="0"/>
        <w:keepLines w:val="0"/>
        <w:pageBreakBefore w:val="0"/>
        <w:widowControl w:val="0"/>
        <w:kinsoku/>
        <w:overflowPunct/>
        <w:topLinePunct w:val="0"/>
        <w:autoSpaceDE/>
        <w:autoSpaceDN/>
        <w:bidi w:val="0"/>
        <w:adjustRightInd/>
        <w:snapToGrid/>
        <w:spacing w:line="276" w:lineRule="auto"/>
        <w:jc w:val="right"/>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日期：</w:t>
      </w:r>
      <w:r>
        <w:rPr>
          <w:rFonts w:hint="eastAsia" w:ascii="仿宋_GB2312" w:hAnsi="仿宋_GB2312" w:eastAsia="仿宋_GB2312" w:cs="仿宋_GB2312"/>
          <w:sz w:val="21"/>
          <w:szCs w:val="21"/>
          <w:u w:val="single"/>
        </w:rPr>
        <w:t xml:space="preserve">      </w:t>
      </w:r>
      <w:r>
        <w:rPr>
          <w:rFonts w:hint="eastAsia" w:ascii="仿宋_GB2312" w:hAnsi="仿宋_GB2312" w:eastAsia="仿宋_GB2312" w:cs="仿宋_GB2312"/>
          <w:sz w:val="21"/>
          <w:szCs w:val="21"/>
        </w:rPr>
        <w:t>年</w:t>
      </w:r>
      <w:r>
        <w:rPr>
          <w:rFonts w:hint="eastAsia" w:ascii="仿宋_GB2312" w:hAnsi="仿宋_GB2312" w:eastAsia="仿宋_GB2312" w:cs="仿宋_GB2312"/>
          <w:sz w:val="21"/>
          <w:szCs w:val="21"/>
          <w:u w:val="single"/>
        </w:rPr>
        <w:t xml:space="preserve">      </w:t>
      </w:r>
      <w:r>
        <w:rPr>
          <w:rFonts w:hint="eastAsia" w:ascii="仿宋_GB2312" w:hAnsi="仿宋_GB2312" w:eastAsia="仿宋_GB2312" w:cs="仿宋_GB2312"/>
          <w:sz w:val="21"/>
          <w:szCs w:val="21"/>
        </w:rPr>
        <w:t>月</w:t>
      </w:r>
      <w:r>
        <w:rPr>
          <w:rFonts w:hint="eastAsia" w:ascii="仿宋_GB2312" w:hAnsi="仿宋_GB2312" w:eastAsia="仿宋_GB2312" w:cs="仿宋_GB2312"/>
          <w:sz w:val="21"/>
          <w:szCs w:val="21"/>
          <w:u w:val="single"/>
        </w:rPr>
        <w:t xml:space="preserve">      </w:t>
      </w:r>
      <w:r>
        <w:rPr>
          <w:rFonts w:hint="eastAsia" w:ascii="仿宋_GB2312" w:hAnsi="仿宋_GB2312" w:eastAsia="仿宋_GB2312" w:cs="仿宋_GB2312"/>
          <w:sz w:val="21"/>
          <w:szCs w:val="21"/>
        </w:rPr>
        <w:t>日</w:t>
      </w:r>
    </w:p>
    <w:p>
      <w:pPr>
        <w:rPr>
          <w:rFonts w:hint="eastAsia" w:ascii="仿宋_GB2312" w:hAnsi="仿宋_GB2312" w:eastAsia="仿宋_GB2312" w:cs="仿宋_GB2312"/>
          <w:sz w:val="21"/>
          <w:szCs w:val="21"/>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kern w:val="0"/>
          <w:szCs w:val="21"/>
          <w:highlight w:val="none"/>
          <w:lang w:val="en-US" w:eastAsia="zh-CN"/>
        </w:rPr>
      </w:pPr>
      <w:bookmarkStart w:id="1" w:name="_Toc31680"/>
      <w:bookmarkStart w:id="2" w:name="_Toc7811"/>
      <w:bookmarkStart w:id="3" w:name="_Toc511"/>
      <w:r>
        <w:rPr>
          <w:rFonts w:hint="eastAsia" w:ascii="仿宋_GB2312" w:hAnsi="仿宋_GB2312" w:eastAsia="仿宋_GB2312" w:cs="仿宋_GB2312"/>
          <w:b w:val="0"/>
          <w:bCs w:val="0"/>
          <w:sz w:val="20"/>
          <w:szCs w:val="20"/>
          <w:lang w:val="en-US" w:eastAsia="zh-CN"/>
        </w:rPr>
        <w:t>附2</w:t>
      </w:r>
    </w:p>
    <w:p>
      <w:pPr>
        <w:spacing w:line="360" w:lineRule="auto"/>
        <w:jc w:val="center"/>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技术服务规范响应承诺书</w:t>
      </w:r>
      <w:bookmarkEnd w:id="1"/>
      <w:bookmarkEnd w:id="2"/>
      <w:bookmarkEnd w:id="3"/>
    </w:p>
    <w:p>
      <w:pPr>
        <w:spacing w:line="360" w:lineRule="auto"/>
        <w:rPr>
          <w:rFonts w:ascii="仿宋_GB2312" w:hAnsi="仿宋_GB2312" w:eastAsia="仿宋_GB2312" w:cs="仿宋_GB2312"/>
          <w:highlight w:val="none"/>
        </w:rPr>
      </w:pPr>
    </w:p>
    <w:p>
      <w:pPr>
        <w:spacing w:line="360" w:lineRule="auto"/>
        <w:rPr>
          <w:rFonts w:ascii="仿宋_GB2312" w:hAnsi="仿宋_GB2312" w:eastAsia="仿宋_GB2312" w:cs="仿宋_GB2312"/>
        </w:rPr>
      </w:pPr>
      <w:r>
        <w:rPr>
          <w:rFonts w:hint="eastAsia" w:ascii="仿宋_GB2312" w:hAnsi="仿宋_GB2312" w:eastAsia="仿宋_GB2312" w:cs="仿宋_GB2312"/>
        </w:rPr>
        <w:t>致：中移互联网有限公司</w:t>
      </w:r>
    </w:p>
    <w:p>
      <w:pPr>
        <w:spacing w:line="360" w:lineRule="auto"/>
        <w:ind w:firstLine="420" w:firstLineChars="200"/>
        <w:rPr>
          <w:rFonts w:ascii="仿宋_GB2312" w:hAnsi="仿宋_GB2312" w:eastAsia="仿宋_GB2312" w:cs="仿宋_GB2312"/>
        </w:rPr>
      </w:pPr>
      <w:r>
        <w:rPr>
          <w:rFonts w:hint="eastAsia" w:ascii="仿宋_GB2312" w:hAnsi="仿宋_GB2312" w:eastAsia="仿宋_GB2312" w:cs="仿宋_GB2312"/>
        </w:rPr>
        <w:t>我公司报名本次：中移互联网有限公</w:t>
      </w:r>
      <w:r>
        <w:rPr>
          <w:rFonts w:hint="eastAsia" w:ascii="仿宋_GB2312" w:hAnsi="仿宋_GB2312" w:eastAsia="仿宋_GB2312" w:cs="仿宋_GB2312"/>
          <w:u w:val="single"/>
        </w:rPr>
        <w:t>司</w:t>
      </w:r>
      <w:r>
        <w:rPr>
          <w:rFonts w:hint="eastAsia" w:ascii="仿宋_GB2312" w:hAnsi="仿宋_GB2312" w:eastAsia="仿宋_GB2312" w:cs="仿宋_GB2312"/>
          <w:szCs w:val="21"/>
          <w:u w:val="single"/>
          <w:lang w:val="en-US" w:eastAsia="zh-CN"/>
        </w:rPr>
        <w:t>5G消息慧智通产品</w:t>
      </w:r>
      <w:r>
        <w:rPr>
          <w:rFonts w:hint="eastAsia" w:ascii="仿宋_GB2312" w:hAnsi="仿宋_GB2312" w:eastAsia="仿宋_GB2312" w:cs="仿宋_GB2312"/>
        </w:rPr>
        <w:t>合作</w:t>
      </w:r>
      <w:r>
        <w:rPr>
          <w:rFonts w:hint="eastAsia" w:ascii="仿宋_GB2312" w:hAnsi="仿宋_GB2312" w:eastAsia="仿宋_GB2312" w:cs="仿宋_GB2312"/>
          <w:lang w:eastAsia="zh-CN"/>
        </w:rPr>
        <w:t>引入</w:t>
      </w:r>
      <w:r>
        <w:rPr>
          <w:rFonts w:hint="eastAsia" w:ascii="仿宋_GB2312" w:hAnsi="仿宋_GB2312" w:eastAsia="仿宋_GB2312" w:cs="仿宋_GB2312"/>
        </w:rPr>
        <w:t>，我司确认完全响应技术规范要求，可按照技术规范书提供服务。</w:t>
      </w:r>
    </w:p>
    <w:p>
      <w:pPr>
        <w:spacing w:line="360" w:lineRule="auto"/>
        <w:ind w:firstLine="420" w:firstLineChars="200"/>
        <w:rPr>
          <w:rFonts w:ascii="仿宋_GB2312" w:hAnsi="仿宋_GB2312" w:eastAsia="仿宋_GB2312" w:cs="仿宋_GB2312"/>
        </w:rPr>
      </w:pPr>
      <w:r>
        <w:rPr>
          <w:rFonts w:hint="eastAsia" w:ascii="仿宋_GB2312" w:hAnsi="仿宋_GB2312" w:eastAsia="仿宋_GB2312" w:cs="仿宋_GB2312"/>
        </w:rPr>
        <w:t>特此承诺！</w:t>
      </w:r>
    </w:p>
    <w:p>
      <w:pPr>
        <w:spacing w:line="360" w:lineRule="auto"/>
        <w:ind w:firstLine="420" w:firstLineChars="200"/>
        <w:rPr>
          <w:rFonts w:ascii="仿宋_GB2312" w:hAnsi="仿宋_GB2312" w:eastAsia="仿宋_GB2312" w:cs="仿宋_GB2312"/>
        </w:rPr>
      </w:pPr>
    </w:p>
    <w:p>
      <w:pPr>
        <w:wordWrap w:val="0"/>
        <w:spacing w:line="360" w:lineRule="auto"/>
        <w:jc w:val="right"/>
        <w:rPr>
          <w:rFonts w:ascii="仿宋_GB2312" w:hAnsi="仿宋_GB2312" w:eastAsia="仿宋_GB2312" w:cs="仿宋_GB2312"/>
        </w:rPr>
      </w:pPr>
      <w:r>
        <w:rPr>
          <w:rFonts w:hint="eastAsia" w:ascii="仿宋_GB2312" w:hAnsi="仿宋_GB2312" w:eastAsia="仿宋_GB2312" w:cs="仿宋_GB2312"/>
        </w:rPr>
        <w:t>报名公司名称：</w:t>
      </w:r>
      <w:r>
        <w:rPr>
          <w:rFonts w:hint="eastAsia" w:ascii="仿宋_GB2312" w:hAnsi="仿宋_GB2312" w:eastAsia="仿宋_GB2312" w:cs="仿宋_GB2312"/>
          <w:u w:val="single"/>
        </w:rPr>
        <w:t xml:space="preserve">                    </w:t>
      </w:r>
      <w:r>
        <w:rPr>
          <w:rFonts w:hint="eastAsia" w:ascii="仿宋_GB2312" w:hAnsi="仿宋_GB2312" w:eastAsia="仿宋_GB2312" w:cs="仿宋_GB2312"/>
        </w:rPr>
        <w:t>（盖单位公章）</w:t>
      </w:r>
    </w:p>
    <w:p>
      <w:pPr>
        <w:wordWrap w:val="0"/>
        <w:spacing w:line="360" w:lineRule="auto"/>
        <w:jc w:val="right"/>
        <w:rPr>
          <w:rFonts w:ascii="仿宋_GB2312" w:hAnsi="仿宋_GB2312" w:eastAsia="仿宋_GB2312" w:cs="仿宋_GB2312"/>
        </w:rPr>
      </w:pPr>
      <w:r>
        <w:rPr>
          <w:rFonts w:hint="eastAsia" w:ascii="仿宋_GB2312" w:hAnsi="仿宋_GB2312" w:eastAsia="仿宋_GB2312" w:cs="仿宋_GB2312"/>
        </w:rPr>
        <w:t>法定代表人/委托代理人：</w:t>
      </w:r>
      <w:r>
        <w:rPr>
          <w:rFonts w:hint="eastAsia" w:ascii="仿宋_GB2312" w:hAnsi="仿宋_GB2312" w:eastAsia="仿宋_GB2312" w:cs="仿宋_GB2312"/>
          <w:u w:val="single"/>
        </w:rPr>
        <w:t xml:space="preserve">                 </w:t>
      </w:r>
      <w:r>
        <w:rPr>
          <w:rFonts w:hint="eastAsia" w:ascii="仿宋_GB2312" w:hAnsi="仿宋_GB2312" w:eastAsia="仿宋_GB2312" w:cs="仿宋_GB2312"/>
        </w:rPr>
        <w:t>（签字）</w:t>
      </w:r>
    </w:p>
    <w:p>
      <w:pPr>
        <w:rPr>
          <w:rFonts w:ascii="仿宋_GB2312" w:hAnsi="仿宋_GB2312" w:eastAsia="仿宋_GB2312" w:cs="仿宋_GB2312"/>
          <w:u w:val="single"/>
        </w:rPr>
      </w:pPr>
      <w:r>
        <w:rPr>
          <w:rFonts w:hint="eastAsia" w:ascii="仿宋_GB2312" w:hAnsi="仿宋_GB2312" w:eastAsia="仿宋_GB2312" w:cs="仿宋_GB2312"/>
        </w:rPr>
        <w:t xml:space="preserve">                                                   日期：</w:t>
      </w:r>
      <w:r>
        <w:rPr>
          <w:rFonts w:hint="eastAsia" w:ascii="仿宋_GB2312" w:hAnsi="仿宋_GB2312" w:eastAsia="仿宋_GB2312" w:cs="仿宋_GB2312"/>
          <w:u w:val="single"/>
        </w:rPr>
        <w:t xml:space="preserve">     年     月     日</w:t>
      </w:r>
    </w:p>
    <w:p>
      <w:pPr>
        <w:wordWrap w:val="0"/>
        <w:ind w:left="210" w:leftChars="100" w:right="210" w:rightChars="100"/>
        <w:jc w:val="distribute"/>
        <w:rPr>
          <w:rFonts w:ascii="仿宋_GB2312" w:hAnsi="仿宋_GB2312" w:eastAsia="仿宋_GB2312" w:cs="仿宋_GB2312"/>
          <w:szCs w:val="21"/>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default" w:ascii="仿宋_GB2312" w:eastAsia="仿宋_GB2312" w:hAnsiTheme="minorHAnsi" w:cstheme="minorBidi"/>
          <w:b w:val="0"/>
          <w:bCs w:val="0"/>
          <w:sz w:val="24"/>
          <w:szCs w:val="24"/>
          <w:highlight w:val="none"/>
          <w:lang w:eastAsia="zh-CN"/>
        </w:rPr>
      </w:pPr>
    </w:p>
    <w:p>
      <w:pPr>
        <w:rPr>
          <w:rFonts w:hint="default" w:ascii="仿宋_GB2312" w:eastAsia="仿宋_GB2312" w:hAnsiTheme="minorHAnsi" w:cstheme="minorBidi"/>
          <w:b w:val="0"/>
          <w:bCs w:val="0"/>
          <w:sz w:val="24"/>
          <w:szCs w:val="24"/>
          <w:highlight w:val="none"/>
          <w:lang w:eastAsia="zh-CN"/>
        </w:rPr>
      </w:pP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rPr>
    </w:pPr>
  </w:p>
  <w:p>
    <w:pPr>
      <w:pStyle w:val="6"/>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766629"/>
    </w:sdtPr>
    <w:sdtContent>
      <w:p>
        <w:pPr>
          <w:pStyle w:val="6"/>
          <w:jc w:val="center"/>
          <w:rPr>
            <w:rFonts w:hint="eastAsia"/>
          </w:rPr>
        </w:pPr>
        <w:r>
          <w:fldChar w:fldCharType="begin"/>
        </w:r>
        <w:r>
          <w:instrText xml:space="preserve">PAGE   \* MERGEFORMAT</w:instrText>
        </w:r>
        <w:r>
          <w:fldChar w:fldCharType="separate"/>
        </w:r>
        <w:r>
          <w:rPr>
            <w:lang w:val="zh-CN"/>
          </w:rPr>
          <w:t>10</w:t>
        </w:r>
        <w:r>
          <w:fldChar w:fldCharType="end"/>
        </w:r>
      </w:p>
    </w:sdtContent>
  </w:sdt>
  <w:p>
    <w:pPr>
      <w:pStyle w:val="6"/>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F6C1F"/>
    <w:multiLevelType w:val="singleLevel"/>
    <w:tmpl w:val="84BF6C1F"/>
    <w:lvl w:ilvl="0" w:tentative="0">
      <w:start w:val="1"/>
      <w:numFmt w:val="chineseCounting"/>
      <w:suff w:val="nothing"/>
      <w:lvlText w:val="（%1）"/>
      <w:lvlJc w:val="left"/>
      <w:rPr>
        <w:rFonts w:hint="eastAsia"/>
      </w:rPr>
    </w:lvl>
  </w:abstractNum>
  <w:abstractNum w:abstractNumId="1">
    <w:nsid w:val="2C46F69E"/>
    <w:multiLevelType w:val="singleLevel"/>
    <w:tmpl w:val="2C46F69E"/>
    <w:lvl w:ilvl="0" w:tentative="0">
      <w:start w:val="4"/>
      <w:numFmt w:val="chineseCounting"/>
      <w:suff w:val="nothing"/>
      <w:lvlText w:val="（%1）"/>
      <w:lvlJc w:val="left"/>
      <w:rPr>
        <w:rFonts w:hint="eastAsia"/>
      </w:rPr>
    </w:lvl>
  </w:abstractNum>
  <w:abstractNum w:abstractNumId="2">
    <w:nsid w:val="7E387669"/>
    <w:multiLevelType w:val="multilevel"/>
    <w:tmpl w:val="7E387669"/>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6E6"/>
    <w:rsid w:val="000167F1"/>
    <w:rsid w:val="00026C57"/>
    <w:rsid w:val="00030705"/>
    <w:rsid w:val="000363EB"/>
    <w:rsid w:val="00055441"/>
    <w:rsid w:val="000651CF"/>
    <w:rsid w:val="000670E2"/>
    <w:rsid w:val="00070058"/>
    <w:rsid w:val="000708B6"/>
    <w:rsid w:val="000712E6"/>
    <w:rsid w:val="00080AF0"/>
    <w:rsid w:val="00087CAE"/>
    <w:rsid w:val="000934DC"/>
    <w:rsid w:val="000C45DD"/>
    <w:rsid w:val="000D1334"/>
    <w:rsid w:val="000E393D"/>
    <w:rsid w:val="000E511F"/>
    <w:rsid w:val="000F6D89"/>
    <w:rsid w:val="0010730F"/>
    <w:rsid w:val="00122DDF"/>
    <w:rsid w:val="0013082B"/>
    <w:rsid w:val="00147FB4"/>
    <w:rsid w:val="0015020D"/>
    <w:rsid w:val="00151C0C"/>
    <w:rsid w:val="001706F4"/>
    <w:rsid w:val="00172826"/>
    <w:rsid w:val="001850B3"/>
    <w:rsid w:val="00185C28"/>
    <w:rsid w:val="00195305"/>
    <w:rsid w:val="001A4832"/>
    <w:rsid w:val="001B57C9"/>
    <w:rsid w:val="001C6450"/>
    <w:rsid w:val="001D1573"/>
    <w:rsid w:val="001E0C31"/>
    <w:rsid w:val="001E40F7"/>
    <w:rsid w:val="001E4423"/>
    <w:rsid w:val="001F4628"/>
    <w:rsid w:val="002026D4"/>
    <w:rsid w:val="00203EB2"/>
    <w:rsid w:val="002052D3"/>
    <w:rsid w:val="00206362"/>
    <w:rsid w:val="00212016"/>
    <w:rsid w:val="0021509E"/>
    <w:rsid w:val="002170AB"/>
    <w:rsid w:val="00220729"/>
    <w:rsid w:val="00232F10"/>
    <w:rsid w:val="002361B4"/>
    <w:rsid w:val="00251293"/>
    <w:rsid w:val="00253BBD"/>
    <w:rsid w:val="00261021"/>
    <w:rsid w:val="00265EFD"/>
    <w:rsid w:val="002674DB"/>
    <w:rsid w:val="00281ADD"/>
    <w:rsid w:val="002A1B43"/>
    <w:rsid w:val="002A5A5D"/>
    <w:rsid w:val="002A5AE9"/>
    <w:rsid w:val="002A6657"/>
    <w:rsid w:val="002B5415"/>
    <w:rsid w:val="002C0CC1"/>
    <w:rsid w:val="002D45E4"/>
    <w:rsid w:val="002F07FC"/>
    <w:rsid w:val="002F0886"/>
    <w:rsid w:val="00301E54"/>
    <w:rsid w:val="00310A35"/>
    <w:rsid w:val="00314A4A"/>
    <w:rsid w:val="00322256"/>
    <w:rsid w:val="00326892"/>
    <w:rsid w:val="00331985"/>
    <w:rsid w:val="0034347B"/>
    <w:rsid w:val="0037294C"/>
    <w:rsid w:val="00384FED"/>
    <w:rsid w:val="00386D68"/>
    <w:rsid w:val="003967A4"/>
    <w:rsid w:val="003A240A"/>
    <w:rsid w:val="003A253C"/>
    <w:rsid w:val="003B061A"/>
    <w:rsid w:val="003B2436"/>
    <w:rsid w:val="003D15BC"/>
    <w:rsid w:val="003F32AB"/>
    <w:rsid w:val="0040095C"/>
    <w:rsid w:val="00414971"/>
    <w:rsid w:val="004149D9"/>
    <w:rsid w:val="00414D68"/>
    <w:rsid w:val="00420A53"/>
    <w:rsid w:val="00434DAE"/>
    <w:rsid w:val="00435702"/>
    <w:rsid w:val="0044025D"/>
    <w:rsid w:val="00453B1D"/>
    <w:rsid w:val="00463746"/>
    <w:rsid w:val="0048161B"/>
    <w:rsid w:val="00495393"/>
    <w:rsid w:val="004A142B"/>
    <w:rsid w:val="004A757A"/>
    <w:rsid w:val="004B06B0"/>
    <w:rsid w:val="004B7687"/>
    <w:rsid w:val="004C0ABF"/>
    <w:rsid w:val="004E2036"/>
    <w:rsid w:val="004E4B5D"/>
    <w:rsid w:val="004F6CB4"/>
    <w:rsid w:val="005057C4"/>
    <w:rsid w:val="005058D6"/>
    <w:rsid w:val="00506C04"/>
    <w:rsid w:val="005135D9"/>
    <w:rsid w:val="00515F0C"/>
    <w:rsid w:val="00516200"/>
    <w:rsid w:val="0051724A"/>
    <w:rsid w:val="005175E4"/>
    <w:rsid w:val="00520E58"/>
    <w:rsid w:val="00522374"/>
    <w:rsid w:val="00531B77"/>
    <w:rsid w:val="005412CD"/>
    <w:rsid w:val="005528CA"/>
    <w:rsid w:val="005534D8"/>
    <w:rsid w:val="0055353F"/>
    <w:rsid w:val="00580ED3"/>
    <w:rsid w:val="005824D9"/>
    <w:rsid w:val="005A3D97"/>
    <w:rsid w:val="005A4A0A"/>
    <w:rsid w:val="005C4BC8"/>
    <w:rsid w:val="005C6D50"/>
    <w:rsid w:val="005C7AFB"/>
    <w:rsid w:val="005E054C"/>
    <w:rsid w:val="005E4F7D"/>
    <w:rsid w:val="005F13D4"/>
    <w:rsid w:val="006005EB"/>
    <w:rsid w:val="00603DBF"/>
    <w:rsid w:val="0062705D"/>
    <w:rsid w:val="00634D5E"/>
    <w:rsid w:val="0063792A"/>
    <w:rsid w:val="006571B4"/>
    <w:rsid w:val="0067155D"/>
    <w:rsid w:val="00671650"/>
    <w:rsid w:val="006C2218"/>
    <w:rsid w:val="006D4427"/>
    <w:rsid w:val="006F05DD"/>
    <w:rsid w:val="006F4464"/>
    <w:rsid w:val="00705053"/>
    <w:rsid w:val="00705D18"/>
    <w:rsid w:val="00710BFE"/>
    <w:rsid w:val="0071213A"/>
    <w:rsid w:val="00734C31"/>
    <w:rsid w:val="007415A8"/>
    <w:rsid w:val="00755D82"/>
    <w:rsid w:val="00760E80"/>
    <w:rsid w:val="00761CF2"/>
    <w:rsid w:val="0076381E"/>
    <w:rsid w:val="00764B1B"/>
    <w:rsid w:val="0078165B"/>
    <w:rsid w:val="00786B54"/>
    <w:rsid w:val="00790074"/>
    <w:rsid w:val="007A116E"/>
    <w:rsid w:val="007A5C2F"/>
    <w:rsid w:val="007B4A88"/>
    <w:rsid w:val="007D1F9E"/>
    <w:rsid w:val="007D6C30"/>
    <w:rsid w:val="00811FDF"/>
    <w:rsid w:val="008137B9"/>
    <w:rsid w:val="00825AAE"/>
    <w:rsid w:val="008528AB"/>
    <w:rsid w:val="008536E6"/>
    <w:rsid w:val="008568A8"/>
    <w:rsid w:val="00870B34"/>
    <w:rsid w:val="00870D92"/>
    <w:rsid w:val="00874BD4"/>
    <w:rsid w:val="008768A4"/>
    <w:rsid w:val="008C080A"/>
    <w:rsid w:val="008C4091"/>
    <w:rsid w:val="008D0404"/>
    <w:rsid w:val="008D3B94"/>
    <w:rsid w:val="008E5CBF"/>
    <w:rsid w:val="008F26D9"/>
    <w:rsid w:val="008F4700"/>
    <w:rsid w:val="008F4CE6"/>
    <w:rsid w:val="0090427B"/>
    <w:rsid w:val="009059FA"/>
    <w:rsid w:val="00932D01"/>
    <w:rsid w:val="009414BA"/>
    <w:rsid w:val="009750B9"/>
    <w:rsid w:val="00980B94"/>
    <w:rsid w:val="00990026"/>
    <w:rsid w:val="00992C68"/>
    <w:rsid w:val="00995B2A"/>
    <w:rsid w:val="009C6BB1"/>
    <w:rsid w:val="009C6EDE"/>
    <w:rsid w:val="009D745E"/>
    <w:rsid w:val="009E0813"/>
    <w:rsid w:val="009E19F1"/>
    <w:rsid w:val="00A046E2"/>
    <w:rsid w:val="00A16353"/>
    <w:rsid w:val="00A23FFD"/>
    <w:rsid w:val="00A33782"/>
    <w:rsid w:val="00A45010"/>
    <w:rsid w:val="00A47BD1"/>
    <w:rsid w:val="00A60049"/>
    <w:rsid w:val="00A66DE7"/>
    <w:rsid w:val="00A66F13"/>
    <w:rsid w:val="00A71014"/>
    <w:rsid w:val="00A73CC0"/>
    <w:rsid w:val="00A84D99"/>
    <w:rsid w:val="00A855DC"/>
    <w:rsid w:val="00A917F7"/>
    <w:rsid w:val="00AA10B7"/>
    <w:rsid w:val="00AA11F0"/>
    <w:rsid w:val="00AA7926"/>
    <w:rsid w:val="00AB2A3A"/>
    <w:rsid w:val="00AB548F"/>
    <w:rsid w:val="00AC13C7"/>
    <w:rsid w:val="00AD40E3"/>
    <w:rsid w:val="00AE346E"/>
    <w:rsid w:val="00B055A0"/>
    <w:rsid w:val="00B13920"/>
    <w:rsid w:val="00B257E9"/>
    <w:rsid w:val="00B3484C"/>
    <w:rsid w:val="00B37E9F"/>
    <w:rsid w:val="00B4133A"/>
    <w:rsid w:val="00B50B65"/>
    <w:rsid w:val="00B5266A"/>
    <w:rsid w:val="00B65403"/>
    <w:rsid w:val="00BA4E86"/>
    <w:rsid w:val="00BA6A07"/>
    <w:rsid w:val="00BB5A98"/>
    <w:rsid w:val="00BC0081"/>
    <w:rsid w:val="00BC7B5C"/>
    <w:rsid w:val="00BE1EDC"/>
    <w:rsid w:val="00BE253B"/>
    <w:rsid w:val="00BF038B"/>
    <w:rsid w:val="00BF153F"/>
    <w:rsid w:val="00C03F49"/>
    <w:rsid w:val="00C056F2"/>
    <w:rsid w:val="00C21D17"/>
    <w:rsid w:val="00C25DF3"/>
    <w:rsid w:val="00C26194"/>
    <w:rsid w:val="00C262D6"/>
    <w:rsid w:val="00C263E3"/>
    <w:rsid w:val="00C3037E"/>
    <w:rsid w:val="00C30D4B"/>
    <w:rsid w:val="00C44EBB"/>
    <w:rsid w:val="00C46B8A"/>
    <w:rsid w:val="00C472A5"/>
    <w:rsid w:val="00C517C1"/>
    <w:rsid w:val="00C52E95"/>
    <w:rsid w:val="00C5782F"/>
    <w:rsid w:val="00C61CD2"/>
    <w:rsid w:val="00C61D4F"/>
    <w:rsid w:val="00C938C9"/>
    <w:rsid w:val="00CA3DEB"/>
    <w:rsid w:val="00CA6E41"/>
    <w:rsid w:val="00CB060A"/>
    <w:rsid w:val="00CB21A7"/>
    <w:rsid w:val="00CB5AC5"/>
    <w:rsid w:val="00CE6D9A"/>
    <w:rsid w:val="00D04392"/>
    <w:rsid w:val="00D1433E"/>
    <w:rsid w:val="00D24333"/>
    <w:rsid w:val="00D354DC"/>
    <w:rsid w:val="00D367EB"/>
    <w:rsid w:val="00D435E4"/>
    <w:rsid w:val="00D57CD2"/>
    <w:rsid w:val="00D67569"/>
    <w:rsid w:val="00D77125"/>
    <w:rsid w:val="00D832DD"/>
    <w:rsid w:val="00D858CC"/>
    <w:rsid w:val="00D92B3E"/>
    <w:rsid w:val="00DE2565"/>
    <w:rsid w:val="00DE4513"/>
    <w:rsid w:val="00DE5C3B"/>
    <w:rsid w:val="00DF0422"/>
    <w:rsid w:val="00E054C1"/>
    <w:rsid w:val="00E164C0"/>
    <w:rsid w:val="00E36EA6"/>
    <w:rsid w:val="00E37543"/>
    <w:rsid w:val="00E4395E"/>
    <w:rsid w:val="00E462EB"/>
    <w:rsid w:val="00E553CA"/>
    <w:rsid w:val="00E62818"/>
    <w:rsid w:val="00E8452A"/>
    <w:rsid w:val="00E8687D"/>
    <w:rsid w:val="00EA3723"/>
    <w:rsid w:val="00EA4B0D"/>
    <w:rsid w:val="00EB4340"/>
    <w:rsid w:val="00EC041E"/>
    <w:rsid w:val="00EC1FB6"/>
    <w:rsid w:val="00EE29DE"/>
    <w:rsid w:val="00EE7289"/>
    <w:rsid w:val="00EF3763"/>
    <w:rsid w:val="00F00277"/>
    <w:rsid w:val="00F049D1"/>
    <w:rsid w:val="00F32A79"/>
    <w:rsid w:val="00F459C0"/>
    <w:rsid w:val="00F61734"/>
    <w:rsid w:val="00F713CD"/>
    <w:rsid w:val="00F778A6"/>
    <w:rsid w:val="00F82F38"/>
    <w:rsid w:val="00F879FE"/>
    <w:rsid w:val="00F90D92"/>
    <w:rsid w:val="00FA164D"/>
    <w:rsid w:val="00FA25BA"/>
    <w:rsid w:val="00FA58D3"/>
    <w:rsid w:val="00FA792D"/>
    <w:rsid w:val="00FC665F"/>
    <w:rsid w:val="00FC7BC0"/>
    <w:rsid w:val="00FD7D5B"/>
    <w:rsid w:val="00FF6E3B"/>
    <w:rsid w:val="01DF7B02"/>
    <w:rsid w:val="020225D0"/>
    <w:rsid w:val="04906AFB"/>
    <w:rsid w:val="066461F1"/>
    <w:rsid w:val="07454EA1"/>
    <w:rsid w:val="0779632E"/>
    <w:rsid w:val="0AAC5C25"/>
    <w:rsid w:val="0BD54131"/>
    <w:rsid w:val="0DD64F7C"/>
    <w:rsid w:val="0F5F1BE7"/>
    <w:rsid w:val="1102722C"/>
    <w:rsid w:val="110C64E8"/>
    <w:rsid w:val="12C10C6E"/>
    <w:rsid w:val="1376180B"/>
    <w:rsid w:val="1780412D"/>
    <w:rsid w:val="18027CFF"/>
    <w:rsid w:val="1B386DFB"/>
    <w:rsid w:val="1B9E56A1"/>
    <w:rsid w:val="1C073B3E"/>
    <w:rsid w:val="1D355FB8"/>
    <w:rsid w:val="1E134B83"/>
    <w:rsid w:val="20A830D3"/>
    <w:rsid w:val="225F2771"/>
    <w:rsid w:val="240572D8"/>
    <w:rsid w:val="24976B9E"/>
    <w:rsid w:val="24FD7BB1"/>
    <w:rsid w:val="263E65A7"/>
    <w:rsid w:val="28CA362C"/>
    <w:rsid w:val="2D260121"/>
    <w:rsid w:val="30660A41"/>
    <w:rsid w:val="3091291B"/>
    <w:rsid w:val="31441EE2"/>
    <w:rsid w:val="33F00A1A"/>
    <w:rsid w:val="34B44F76"/>
    <w:rsid w:val="396A3D2B"/>
    <w:rsid w:val="39FD7AD4"/>
    <w:rsid w:val="3AB2436F"/>
    <w:rsid w:val="3B3D7C7A"/>
    <w:rsid w:val="3B612E40"/>
    <w:rsid w:val="3CF33A26"/>
    <w:rsid w:val="3FB377C0"/>
    <w:rsid w:val="40145235"/>
    <w:rsid w:val="492207E7"/>
    <w:rsid w:val="4A353741"/>
    <w:rsid w:val="4A840CFB"/>
    <w:rsid w:val="4B805FE6"/>
    <w:rsid w:val="4D710D8B"/>
    <w:rsid w:val="4EF55F09"/>
    <w:rsid w:val="4FBD03F5"/>
    <w:rsid w:val="50703AE6"/>
    <w:rsid w:val="526B4424"/>
    <w:rsid w:val="54A102A3"/>
    <w:rsid w:val="5652700C"/>
    <w:rsid w:val="56611806"/>
    <w:rsid w:val="5A095742"/>
    <w:rsid w:val="5A106C01"/>
    <w:rsid w:val="5A454FB6"/>
    <w:rsid w:val="5C335AD2"/>
    <w:rsid w:val="5FF65B8B"/>
    <w:rsid w:val="60F71150"/>
    <w:rsid w:val="639C2015"/>
    <w:rsid w:val="63FF31B3"/>
    <w:rsid w:val="64336A04"/>
    <w:rsid w:val="674F58BE"/>
    <w:rsid w:val="6A914BA0"/>
    <w:rsid w:val="70AE30B7"/>
    <w:rsid w:val="7173269C"/>
    <w:rsid w:val="73145FCD"/>
    <w:rsid w:val="735027D8"/>
    <w:rsid w:val="73DF6C85"/>
    <w:rsid w:val="744E5E5B"/>
    <w:rsid w:val="75C01544"/>
    <w:rsid w:val="77165009"/>
    <w:rsid w:val="78530D08"/>
    <w:rsid w:val="78673951"/>
    <w:rsid w:val="78BB1E1A"/>
    <w:rsid w:val="7ADD7AC8"/>
    <w:rsid w:val="7B1C385D"/>
    <w:rsid w:val="7E9841E3"/>
    <w:rsid w:val="7FA476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outlineLvl w:val="0"/>
    </w:pPr>
    <w:rPr>
      <w:rFonts w:eastAsia="微软雅黑"/>
      <w:b/>
      <w:bCs/>
      <w:kern w:val="44"/>
      <w:sz w:val="32"/>
      <w:szCs w:val="44"/>
    </w:rPr>
  </w:style>
  <w:style w:type="paragraph" w:styleId="3">
    <w:name w:val="heading 2"/>
    <w:basedOn w:val="1"/>
    <w:next w:val="1"/>
    <w:link w:val="23"/>
    <w:unhideWhenUsed/>
    <w:qFormat/>
    <w:uiPriority w:val="9"/>
    <w:pPr>
      <w:keepNext/>
      <w:keepLines/>
      <w:spacing w:before="260" w:after="260" w:line="416" w:lineRule="auto"/>
      <w:outlineLvl w:val="1"/>
    </w:pPr>
    <w:rPr>
      <w:rFonts w:eastAsia="微软雅黑" w:asciiTheme="majorHAnsi" w:hAnsiTheme="majorHAnsi" w:cstheme="majorBidi"/>
      <w:b/>
      <w:bCs/>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0"/>
    <w:semiHidden/>
    <w:unhideWhenUsed/>
    <w:qFormat/>
    <w:uiPriority w:val="99"/>
    <w:pPr>
      <w:jc w:val="left"/>
    </w:pPr>
  </w:style>
  <w:style w:type="paragraph" w:styleId="5">
    <w:name w:val="toc 3"/>
    <w:basedOn w:val="1"/>
    <w:next w:val="1"/>
    <w:unhideWhenUsed/>
    <w:qFormat/>
    <w:uiPriority w:val="39"/>
    <w:pPr>
      <w:widowControl/>
      <w:spacing w:after="100" w:line="259" w:lineRule="auto"/>
      <w:ind w:left="440"/>
      <w:jc w:val="left"/>
    </w:pPr>
    <w:rPr>
      <w:rFonts w:cs="Times New Roman"/>
      <w:kern w:val="0"/>
      <w:sz w:val="22"/>
    </w:rPr>
  </w:style>
  <w:style w:type="paragraph" w:styleId="6">
    <w:name w:val="footer"/>
    <w:basedOn w:val="1"/>
    <w:link w:val="21"/>
    <w:unhideWhenUsed/>
    <w:qFormat/>
    <w:uiPriority w:val="99"/>
    <w:pPr>
      <w:tabs>
        <w:tab w:val="center" w:pos="4153"/>
        <w:tab w:val="right" w:pos="8306"/>
      </w:tabs>
      <w:snapToGrid w:val="0"/>
      <w:jc w:val="left"/>
    </w:pPr>
    <w:rPr>
      <w:sz w:val="18"/>
      <w:szCs w:val="18"/>
    </w:rPr>
  </w:style>
  <w:style w:type="paragraph" w:styleId="7">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widowControl/>
      <w:spacing w:after="100" w:line="259" w:lineRule="auto"/>
      <w:jc w:val="left"/>
    </w:pPr>
    <w:rPr>
      <w:rFonts w:cs="Times New Roman"/>
      <w:kern w:val="0"/>
      <w:sz w:val="22"/>
    </w:rPr>
  </w:style>
  <w:style w:type="paragraph" w:styleId="9">
    <w:name w:val="toc 2"/>
    <w:basedOn w:val="1"/>
    <w:next w:val="1"/>
    <w:unhideWhenUsed/>
    <w:qFormat/>
    <w:uiPriority w:val="39"/>
    <w:pPr>
      <w:widowControl/>
      <w:spacing w:after="100" w:line="259" w:lineRule="auto"/>
      <w:ind w:left="220"/>
      <w:jc w:val="left"/>
    </w:pPr>
    <w:rPr>
      <w:rFonts w:cs="Times New Roman"/>
      <w:kern w:val="0"/>
      <w:sz w:val="22"/>
    </w:rPr>
  </w:style>
  <w:style w:type="paragraph" w:styleId="10">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1">
    <w:name w:val="annotation subject"/>
    <w:basedOn w:val="4"/>
    <w:next w:val="4"/>
    <w:link w:val="19"/>
    <w:semiHidden/>
    <w:unhideWhenUsed/>
    <w:qFormat/>
    <w:uiPriority w:val="99"/>
    <w:rPr>
      <w:b/>
      <w:bCs/>
    </w:rPr>
  </w:style>
  <w:style w:type="table" w:styleId="13">
    <w:name w:val="Table Grid"/>
    <w:basedOn w:val="1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llowedHyperlink"/>
    <w:basedOn w:val="14"/>
    <w:semiHidden/>
    <w:unhideWhenUsed/>
    <w:qFormat/>
    <w:uiPriority w:val="99"/>
    <w:rPr>
      <w:color w:val="954F72" w:themeColor="followedHyperlink"/>
      <w:u w:val="single"/>
      <w14:textFill>
        <w14:solidFill>
          <w14:schemeClr w14:val="folHlink"/>
        </w14:solidFill>
      </w14:textFill>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styleId="17">
    <w:name w:val="annotation reference"/>
    <w:basedOn w:val="14"/>
    <w:semiHidden/>
    <w:unhideWhenUsed/>
    <w:qFormat/>
    <w:uiPriority w:val="99"/>
    <w:rPr>
      <w:sz w:val="21"/>
      <w:szCs w:val="21"/>
    </w:rPr>
  </w:style>
  <w:style w:type="paragraph" w:customStyle="1" w:styleId="18">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Cs w:val="32"/>
    </w:rPr>
  </w:style>
  <w:style w:type="character" w:customStyle="1" w:styleId="19">
    <w:name w:val="批注主题 字符"/>
    <w:basedOn w:val="20"/>
    <w:link w:val="11"/>
    <w:semiHidden/>
    <w:qFormat/>
    <w:uiPriority w:val="99"/>
    <w:rPr>
      <w:rFonts w:asciiTheme="minorHAnsi" w:hAnsiTheme="minorHAnsi" w:eastAsiaTheme="minorEastAsia" w:cstheme="minorBidi"/>
      <w:b/>
      <w:bCs/>
      <w:kern w:val="2"/>
      <w:sz w:val="21"/>
      <w:szCs w:val="22"/>
    </w:rPr>
  </w:style>
  <w:style w:type="character" w:customStyle="1" w:styleId="20">
    <w:name w:val="批注文字 字符"/>
    <w:basedOn w:val="14"/>
    <w:link w:val="4"/>
    <w:semiHidden/>
    <w:qFormat/>
    <w:uiPriority w:val="99"/>
    <w:rPr>
      <w:rFonts w:asciiTheme="minorHAnsi" w:hAnsiTheme="minorHAnsi" w:eastAsiaTheme="minorEastAsia" w:cstheme="minorBidi"/>
      <w:kern w:val="2"/>
      <w:sz w:val="21"/>
      <w:szCs w:val="22"/>
    </w:rPr>
  </w:style>
  <w:style w:type="character" w:customStyle="1" w:styleId="21">
    <w:name w:val="页脚 字符"/>
    <w:basedOn w:val="14"/>
    <w:link w:val="6"/>
    <w:qFormat/>
    <w:uiPriority w:val="99"/>
    <w:rPr>
      <w:sz w:val="18"/>
      <w:szCs w:val="18"/>
    </w:rPr>
  </w:style>
  <w:style w:type="character" w:customStyle="1" w:styleId="22">
    <w:name w:val="标题 1 字符"/>
    <w:basedOn w:val="14"/>
    <w:link w:val="2"/>
    <w:qFormat/>
    <w:uiPriority w:val="9"/>
    <w:rPr>
      <w:rFonts w:eastAsia="微软雅黑" w:asciiTheme="minorHAnsi" w:hAnsiTheme="minorHAnsi" w:cstheme="minorBidi"/>
      <w:b/>
      <w:bCs/>
      <w:kern w:val="44"/>
      <w:sz w:val="32"/>
      <w:szCs w:val="44"/>
    </w:rPr>
  </w:style>
  <w:style w:type="character" w:customStyle="1" w:styleId="23">
    <w:name w:val="标题 2 字符"/>
    <w:basedOn w:val="14"/>
    <w:link w:val="3"/>
    <w:qFormat/>
    <w:uiPriority w:val="9"/>
    <w:rPr>
      <w:rFonts w:eastAsia="微软雅黑" w:asciiTheme="majorHAnsi" w:hAnsiTheme="majorHAnsi" w:cstheme="majorBidi"/>
      <w:b/>
      <w:bCs/>
      <w:kern w:val="2"/>
      <w:sz w:val="21"/>
      <w:szCs w:val="32"/>
    </w:rPr>
  </w:style>
  <w:style w:type="character" w:customStyle="1" w:styleId="24">
    <w:name w:val="页眉 字符"/>
    <w:basedOn w:val="14"/>
    <w:link w:val="7"/>
    <w:qFormat/>
    <w:uiPriority w:val="99"/>
    <w:rPr>
      <w:sz w:val="18"/>
      <w:szCs w:val="18"/>
    </w:rPr>
  </w:style>
  <w:style w:type="paragraph" w:styleId="2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1310</Words>
  <Characters>1399</Characters>
  <TotalTime>2</TotalTime>
  <ScaleCrop>false</ScaleCrop>
  <LinksUpToDate>false</LinksUpToDate>
  <CharactersWithSpaces>1614</CharactersWithSpaces>
  <Application>WPS Office_11.8.2.12187_F1E327BC-269C-435d-A152-05C5408002CA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2025-07-11T15:47:00Z</dcterms:created>
  <dc:creator>CMIC</dc:creator>
  <cp:lastModifiedBy>WPS_1604299328</cp:lastModifiedBy>
  <dcterms:modified xsi:type="dcterms:W3CDTF">2025-10-24T08:53:58Z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4351A2A9AF7E4731948A88CA8721F749</vt:lpwstr>
  </property>
  <property fmtid="{D5CDD505-2E9C-101B-9397-08002B2CF9AE}" pid="4" name="KSOTemplateDocerSaveRecord">
    <vt:lpwstr>eyJoZGlkIjoiNzFjNTQ3YmMyOTFkMGUwNTRkMjdjNDkzZGJhYWFhYzEiLCJ1c2VySWQiOiIyNDc0NjI1NjYifQ==</vt:lpwstr>
  </property>
</Properties>
</file>